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4F5" w:rsidRDefault="00FD39BB">
      <w:pPr>
        <w:snapToGrid w:val="0"/>
        <w:spacing w:line="560" w:lineRule="exact"/>
        <w:jc w:val="left"/>
        <w:rPr>
          <w:rFonts w:ascii="黑体" w:eastAsia="黑体" w:hAnsi="黑体" w:cs="黑体"/>
          <w:color w:val="000000" w:themeColor="text1"/>
          <w:kern w:val="0"/>
          <w:sz w:val="32"/>
        </w:rPr>
      </w:pPr>
      <w:r>
        <w:rPr>
          <w:rFonts w:ascii="黑体" w:eastAsia="黑体" w:hAnsi="黑体" w:cs="黑体" w:hint="eastAsia"/>
          <w:color w:val="000000" w:themeColor="text1"/>
          <w:kern w:val="0"/>
          <w:sz w:val="32"/>
        </w:rPr>
        <w:t>附件</w:t>
      </w:r>
      <w:r w:rsidR="00B412BA">
        <w:rPr>
          <w:rFonts w:ascii="黑体" w:eastAsia="黑体" w:hAnsi="黑体" w:cs="黑体" w:hint="eastAsia"/>
          <w:color w:val="000000" w:themeColor="text1"/>
          <w:kern w:val="0"/>
          <w:sz w:val="32"/>
        </w:rPr>
        <w:t>1</w:t>
      </w:r>
    </w:p>
    <w:p w:rsidR="007E74F5" w:rsidRDefault="00FD39BB">
      <w:pPr>
        <w:snapToGrid w:val="0"/>
        <w:spacing w:line="560" w:lineRule="exact"/>
        <w:jc w:val="center"/>
        <w:rPr>
          <w:rFonts w:ascii="方正小标宋简体" w:eastAsia="方正小标宋简体" w:hAnsi="仿宋" w:cs="宋体"/>
          <w:color w:val="000000" w:themeColor="text1"/>
          <w:kern w:val="0"/>
          <w:sz w:val="36"/>
          <w:szCs w:val="28"/>
        </w:rPr>
      </w:pPr>
      <w:r>
        <w:rPr>
          <w:rFonts w:ascii="方正小标宋简体" w:eastAsia="方正小标宋简体" w:hAnsi="仿宋" w:cs="宋体" w:hint="eastAsia"/>
          <w:color w:val="000000" w:themeColor="text1"/>
          <w:kern w:val="0"/>
          <w:sz w:val="36"/>
          <w:szCs w:val="28"/>
        </w:rPr>
        <w:t>合肥工业大学教师专业技术职务评聘工作办法</w:t>
      </w:r>
    </w:p>
    <w:p w:rsidR="007E74F5" w:rsidRDefault="00FD39BB">
      <w:pPr>
        <w:snapToGrid w:val="0"/>
        <w:spacing w:line="560" w:lineRule="exact"/>
        <w:jc w:val="center"/>
        <w:rPr>
          <w:rFonts w:ascii="楷体" w:eastAsia="楷体" w:hAnsi="楷体" w:cs="楷体"/>
          <w:color w:val="000000" w:themeColor="text1"/>
          <w:kern w:val="0"/>
          <w:sz w:val="32"/>
        </w:rPr>
      </w:pPr>
      <w:r>
        <w:rPr>
          <w:rFonts w:ascii="楷体" w:eastAsia="楷体" w:hAnsi="楷体" w:cs="楷体" w:hint="eastAsia"/>
          <w:color w:val="000000" w:themeColor="text1"/>
          <w:kern w:val="0"/>
          <w:sz w:val="32"/>
        </w:rPr>
        <w:t>（2021年8月16日修订）</w:t>
      </w:r>
    </w:p>
    <w:p w:rsidR="007E74F5" w:rsidRDefault="007E74F5">
      <w:pPr>
        <w:snapToGrid w:val="0"/>
        <w:spacing w:line="560" w:lineRule="exact"/>
        <w:jc w:val="center"/>
        <w:rPr>
          <w:rFonts w:ascii="方正小标宋简体" w:eastAsia="方正小标宋简体" w:hAnsi="仿宋" w:cs="宋体"/>
          <w:color w:val="000000" w:themeColor="text1"/>
          <w:kern w:val="0"/>
          <w:sz w:val="36"/>
          <w:szCs w:val="28"/>
        </w:rPr>
      </w:pPr>
    </w:p>
    <w:p w:rsidR="007E74F5" w:rsidRDefault="00FD39BB">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根据中共中央 国务院《关于深化职称制度改革的意见》、人力资源社会保障部《职称评审管理暂行规定》、人力资源社会保障部 教育部《关于深化高等学校教师职称制度改革的指导意见》等文件精神，结合我校建设国际知名的研究型高水平大学和一批世界一流学科的目标与任务，特制定本办法。</w:t>
      </w:r>
    </w:p>
    <w:p w:rsidR="007E74F5" w:rsidRDefault="00FD39BB">
      <w:pPr>
        <w:widowControl/>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一、评聘原则</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B412BA">
        <w:rPr>
          <w:rFonts w:ascii="黑体" w:eastAsia="黑体" w:hAnsi="黑体" w:cs="宋体" w:hint="eastAsia"/>
          <w:bCs/>
          <w:color w:val="000000" w:themeColor="text1"/>
          <w:kern w:val="0"/>
          <w:sz w:val="32"/>
          <w:szCs w:val="32"/>
        </w:rPr>
        <w:t>1.追求卓越。</w:t>
      </w:r>
      <w:r>
        <w:rPr>
          <w:rFonts w:ascii="仿宋_GB2312" w:eastAsia="仿宋_GB2312" w:hAnsi="仿宋" w:cs="宋体" w:hint="eastAsia"/>
          <w:bCs/>
          <w:color w:val="000000" w:themeColor="text1"/>
          <w:kern w:val="0"/>
          <w:sz w:val="32"/>
          <w:szCs w:val="32"/>
        </w:rPr>
        <w:t>职称评聘是“优中选优”的过程，我校发展目标和建设任务要求教师在教学与研究等方面必须追求卓越。</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B412BA">
        <w:rPr>
          <w:rFonts w:ascii="黑体" w:eastAsia="黑体" w:hAnsi="黑体" w:cs="宋体" w:hint="eastAsia"/>
          <w:bCs/>
          <w:color w:val="000000" w:themeColor="text1"/>
          <w:kern w:val="0"/>
          <w:sz w:val="32"/>
          <w:szCs w:val="32"/>
        </w:rPr>
        <w:t>2.强化绩效。</w:t>
      </w:r>
      <w:r>
        <w:rPr>
          <w:rFonts w:ascii="仿宋_GB2312" w:eastAsia="仿宋_GB2312" w:hAnsi="仿宋" w:cs="宋体" w:hint="eastAsia"/>
          <w:bCs/>
          <w:color w:val="000000" w:themeColor="text1"/>
          <w:kern w:val="0"/>
          <w:sz w:val="32"/>
          <w:szCs w:val="32"/>
        </w:rPr>
        <w:t>职称评聘对教师的教学和研究等方面不仅有“量”的基本要求，更注重“质”的评估。</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B412BA">
        <w:rPr>
          <w:rFonts w:ascii="黑体" w:eastAsia="黑体" w:hAnsi="黑体" w:cs="宋体" w:hint="eastAsia"/>
          <w:bCs/>
          <w:color w:val="000000" w:themeColor="text1"/>
          <w:kern w:val="0"/>
          <w:sz w:val="32"/>
          <w:szCs w:val="32"/>
        </w:rPr>
        <w:t>3.分类评价。</w:t>
      </w:r>
      <w:r>
        <w:rPr>
          <w:rFonts w:ascii="仿宋_GB2312" w:eastAsia="仿宋_GB2312" w:hAnsi="仿宋" w:cs="宋体" w:hint="eastAsia"/>
          <w:bCs/>
          <w:color w:val="000000" w:themeColor="text1"/>
          <w:kern w:val="0"/>
          <w:sz w:val="32"/>
          <w:szCs w:val="32"/>
        </w:rPr>
        <w:t>根据工作特点，将教师的工作分为教学教研、教学科研两个类别，通过分类评价进行职称评聘。</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B412BA">
        <w:rPr>
          <w:rFonts w:ascii="黑体" w:eastAsia="黑体" w:hAnsi="黑体" w:cs="宋体" w:hint="eastAsia"/>
          <w:bCs/>
          <w:color w:val="000000" w:themeColor="text1"/>
          <w:kern w:val="0"/>
          <w:sz w:val="32"/>
          <w:szCs w:val="32"/>
        </w:rPr>
        <w:t>4.公正透明。</w:t>
      </w:r>
      <w:r>
        <w:rPr>
          <w:rFonts w:ascii="仿宋_GB2312" w:eastAsia="仿宋_GB2312" w:hAnsi="仿宋" w:cs="宋体" w:hint="eastAsia"/>
          <w:bCs/>
          <w:color w:val="000000" w:themeColor="text1"/>
          <w:kern w:val="0"/>
          <w:sz w:val="32"/>
          <w:szCs w:val="32"/>
        </w:rPr>
        <w:t>积极发挥广大师生的监督作用，充分发挥各级学术委员会和正高人员的作用，是做好职称评聘工作的关键。</w:t>
      </w:r>
    </w:p>
    <w:p w:rsidR="007E74F5" w:rsidRDefault="00FD39BB">
      <w:pPr>
        <w:widowControl/>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二、评聘条件</w:t>
      </w:r>
    </w:p>
    <w:p w:rsidR="007E74F5" w:rsidRPr="00B412BA" w:rsidRDefault="00FD39BB">
      <w:pPr>
        <w:widowControl/>
        <w:snapToGrid w:val="0"/>
        <w:spacing w:line="560" w:lineRule="exact"/>
        <w:ind w:firstLineChars="200" w:firstLine="640"/>
        <w:rPr>
          <w:rFonts w:ascii="黑体" w:eastAsia="黑体" w:hAnsi="黑体" w:cs="宋体"/>
          <w:bCs/>
          <w:color w:val="000000" w:themeColor="text1"/>
          <w:kern w:val="0"/>
          <w:sz w:val="32"/>
          <w:szCs w:val="32"/>
        </w:rPr>
      </w:pPr>
      <w:r w:rsidRPr="00B412BA">
        <w:rPr>
          <w:rFonts w:ascii="黑体" w:eastAsia="黑体" w:hAnsi="黑体" w:cs="宋体" w:hint="eastAsia"/>
          <w:bCs/>
          <w:color w:val="000000" w:themeColor="text1"/>
          <w:kern w:val="0"/>
          <w:sz w:val="32"/>
          <w:szCs w:val="32"/>
        </w:rPr>
        <w:t>（一）基本条件</w:t>
      </w:r>
    </w:p>
    <w:p w:rsidR="007E74F5" w:rsidRDefault="00FD39BB">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1.遵守国家宪法和法律，贯彻党的教育方针，自觉</w:t>
      </w:r>
      <w:proofErr w:type="gramStart"/>
      <w:r>
        <w:rPr>
          <w:rFonts w:ascii="仿宋_GB2312" w:eastAsia="仿宋_GB2312" w:hAnsi="仿宋" w:cs="宋体" w:hint="eastAsia"/>
          <w:bCs/>
          <w:color w:val="000000" w:themeColor="text1"/>
          <w:kern w:val="0"/>
          <w:sz w:val="32"/>
          <w:szCs w:val="32"/>
        </w:rPr>
        <w:t>践行</w:t>
      </w:r>
      <w:proofErr w:type="gramEnd"/>
      <w:r>
        <w:rPr>
          <w:rFonts w:ascii="仿宋_GB2312" w:eastAsia="仿宋_GB2312" w:hAnsi="仿宋" w:cs="宋体" w:hint="eastAsia"/>
          <w:bCs/>
          <w:color w:val="000000" w:themeColor="text1"/>
          <w:kern w:val="0"/>
          <w:sz w:val="32"/>
          <w:szCs w:val="32"/>
        </w:rPr>
        <w:t>社会主义核心价值观，具有良好的思想政治素质和师德师风修养，以德立身，以德立学，以德施教，爱岗敬业，为人师表，教书育人。能够以“有理想信念、有道德情操、有扎实学识、有仁爱之心”</w:t>
      </w:r>
      <w:r>
        <w:rPr>
          <w:rFonts w:ascii="仿宋_GB2312" w:eastAsia="仿宋_GB2312" w:hAnsi="仿宋" w:cs="宋体" w:hint="eastAsia"/>
          <w:bCs/>
          <w:color w:val="000000" w:themeColor="text1"/>
          <w:kern w:val="0"/>
          <w:sz w:val="32"/>
          <w:szCs w:val="32"/>
        </w:rPr>
        <w:lastRenderedPageBreak/>
        <w:t>作为思想和行动准则。坚持教书与育人相统一、言传与身教相统一、潜心问道与关注社会相统一、学术自由与学术规范相统一。</w:t>
      </w:r>
    </w:p>
    <w:p w:rsidR="007E74F5" w:rsidRDefault="00FD39BB">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2.遵守学校各项规章制度，认真履行岗位职责和义务，积极参与学校和本单位的各项公益服务活动，近三年年度考核为称职及以上。</w:t>
      </w:r>
    </w:p>
    <w:p w:rsidR="007E74F5" w:rsidRDefault="00FD39BB">
      <w:pPr>
        <w:autoSpaceDE w:val="0"/>
        <w:autoSpaceDN w:val="0"/>
        <w:adjustRightInd w:val="0"/>
        <w:spacing w:line="560" w:lineRule="exact"/>
        <w:ind w:firstLineChars="200" w:firstLine="640"/>
        <w:rPr>
          <w:rFonts w:ascii="仿宋_GB2312" w:eastAsia="仿宋_GB2312" w:hAnsi="仿宋" w:cs="宋体"/>
          <w:bCs/>
          <w:strike/>
          <w:color w:val="000000" w:themeColor="text1"/>
          <w:kern w:val="0"/>
          <w:sz w:val="32"/>
          <w:szCs w:val="32"/>
        </w:rPr>
      </w:pPr>
      <w:r>
        <w:rPr>
          <w:rFonts w:ascii="仿宋_GB2312" w:eastAsia="仿宋_GB2312" w:hAnsi="仿宋" w:cs="宋体" w:hint="eastAsia"/>
          <w:bCs/>
          <w:color w:val="000000" w:themeColor="text1"/>
          <w:kern w:val="0"/>
          <w:sz w:val="32"/>
          <w:szCs w:val="32"/>
        </w:rPr>
        <w:t>3.将思想政治教育全面融入课程教学，在学生培养工作中</w:t>
      </w:r>
      <w:proofErr w:type="gramStart"/>
      <w:r>
        <w:rPr>
          <w:rFonts w:ascii="仿宋_GB2312" w:eastAsia="仿宋_GB2312" w:hAnsi="仿宋" w:cs="宋体" w:hint="eastAsia"/>
          <w:bCs/>
          <w:color w:val="000000" w:themeColor="text1"/>
          <w:kern w:val="0"/>
          <w:sz w:val="32"/>
          <w:szCs w:val="32"/>
        </w:rPr>
        <w:t>作出</w:t>
      </w:r>
      <w:proofErr w:type="gramEnd"/>
      <w:r>
        <w:rPr>
          <w:rFonts w:ascii="仿宋_GB2312" w:eastAsia="仿宋_GB2312" w:hAnsi="仿宋" w:cs="宋体" w:hint="eastAsia"/>
          <w:bCs/>
          <w:color w:val="000000" w:themeColor="text1"/>
          <w:kern w:val="0"/>
          <w:sz w:val="32"/>
          <w:szCs w:val="32"/>
        </w:rPr>
        <w:t>积极贡献。40周岁以下青年教师晋升高一级专业技术职务，须有至少一年担任辅导员或班主任（班导师）等学生工作经历，或支教、扶贫、参加孔子学院及国际组织援外交流等工作经历，并考核合格，博士毕业生首聘讲师职务可不作要求。</w:t>
      </w:r>
    </w:p>
    <w:p w:rsidR="007E74F5" w:rsidRDefault="00FD39BB">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4.具备教师岗位相应的专业知识和教育教学能力，承担教育教学任务并达到考核要求，教学质量考核未达标者，不得申报高级专业技术职务评聘。</w:t>
      </w:r>
    </w:p>
    <w:p w:rsidR="007E74F5" w:rsidRDefault="00FD39BB">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5.教学工作考评实行“一票否决制”。申报人员发生</w:t>
      </w:r>
      <w:r>
        <w:rPr>
          <w:rFonts w:ascii="仿宋_GB2312" w:eastAsia="仿宋_GB2312" w:hAnsi="仿宋" w:cs="宋体"/>
          <w:bCs/>
          <w:color w:val="000000" w:themeColor="text1"/>
          <w:kern w:val="0"/>
          <w:sz w:val="32"/>
          <w:szCs w:val="32"/>
        </w:rPr>
        <w:t>Ⅲ</w:t>
      </w:r>
      <w:r>
        <w:rPr>
          <w:rFonts w:ascii="仿宋_GB2312" w:eastAsia="仿宋_GB2312" w:hAnsi="仿宋" w:cs="宋体" w:hint="eastAsia"/>
          <w:bCs/>
          <w:color w:val="000000" w:themeColor="text1"/>
          <w:kern w:val="0"/>
          <w:sz w:val="32"/>
          <w:szCs w:val="32"/>
        </w:rPr>
        <w:t>级一般教学事故，至少不得申报当年度专业技术职务评聘；发生Ⅱ级较大教学事故，至少两个年度内不得申报专业技术职务评聘；发生I级重大教学事故，至少三个年度内不得申报专业技术职务评聘。</w:t>
      </w:r>
    </w:p>
    <w:p w:rsidR="007E74F5" w:rsidRDefault="00FD39BB">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6.资历要求</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（1）助教职务：具备硕士学位后从事专业技术工作三个月</w:t>
      </w:r>
      <w:proofErr w:type="gramStart"/>
      <w:r>
        <w:rPr>
          <w:rFonts w:ascii="仿宋_GB2312" w:eastAsia="仿宋_GB2312" w:hAnsi="仿宋" w:cs="宋体" w:hint="eastAsia"/>
          <w:bCs/>
          <w:color w:val="000000" w:themeColor="text1"/>
          <w:kern w:val="0"/>
          <w:sz w:val="32"/>
          <w:szCs w:val="32"/>
        </w:rPr>
        <w:t>且考核</w:t>
      </w:r>
      <w:proofErr w:type="gramEnd"/>
      <w:r>
        <w:rPr>
          <w:rFonts w:ascii="仿宋_GB2312" w:eastAsia="仿宋_GB2312" w:hAnsi="仿宋" w:cs="宋体" w:hint="eastAsia"/>
          <w:bCs/>
          <w:color w:val="000000" w:themeColor="text1"/>
          <w:kern w:val="0"/>
          <w:sz w:val="32"/>
          <w:szCs w:val="32"/>
        </w:rPr>
        <w:t>合格者；或具备大学本科学历或学士学位后从事专业技术工作满一年</w:t>
      </w:r>
      <w:proofErr w:type="gramStart"/>
      <w:r>
        <w:rPr>
          <w:rFonts w:ascii="仿宋_GB2312" w:eastAsia="仿宋_GB2312" w:hAnsi="仿宋" w:cs="宋体" w:hint="eastAsia"/>
          <w:bCs/>
          <w:color w:val="000000" w:themeColor="text1"/>
          <w:kern w:val="0"/>
          <w:sz w:val="32"/>
          <w:szCs w:val="32"/>
        </w:rPr>
        <w:t>且考核</w:t>
      </w:r>
      <w:proofErr w:type="gramEnd"/>
      <w:r>
        <w:rPr>
          <w:rFonts w:ascii="仿宋_GB2312" w:eastAsia="仿宋_GB2312" w:hAnsi="仿宋" w:cs="宋体" w:hint="eastAsia"/>
          <w:bCs/>
          <w:color w:val="000000" w:themeColor="text1"/>
          <w:kern w:val="0"/>
          <w:sz w:val="32"/>
          <w:szCs w:val="32"/>
        </w:rPr>
        <w:t>合格者，可直接聘任。</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（2）讲师职务：具备博士学位</w:t>
      </w:r>
      <w:proofErr w:type="gramStart"/>
      <w:r>
        <w:rPr>
          <w:rFonts w:ascii="仿宋_GB2312" w:eastAsia="仿宋_GB2312" w:hAnsi="仿宋" w:cs="宋体" w:hint="eastAsia"/>
          <w:bCs/>
          <w:color w:val="000000" w:themeColor="text1"/>
          <w:kern w:val="0"/>
          <w:sz w:val="32"/>
          <w:szCs w:val="32"/>
        </w:rPr>
        <w:t>且考核</w:t>
      </w:r>
      <w:proofErr w:type="gramEnd"/>
      <w:r>
        <w:rPr>
          <w:rFonts w:ascii="仿宋_GB2312" w:eastAsia="仿宋_GB2312" w:hAnsi="仿宋" w:cs="宋体" w:hint="eastAsia"/>
          <w:bCs/>
          <w:color w:val="000000" w:themeColor="text1"/>
          <w:kern w:val="0"/>
          <w:sz w:val="32"/>
          <w:szCs w:val="32"/>
        </w:rPr>
        <w:t>合格者，可直接聘任。</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lastRenderedPageBreak/>
        <w:t>具备硕士学位，并担任初级专业技术职务满两年；或具备大学本科学历或学士学位，并担任初级专业技术职务满四年，可申报评聘。</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（3）副教授职务：具备博士学位，并担任中级专业技术职务满两年；或具备大学本科及以上学历或学士及以上学位，并担任中级专业技术职务满五年，可申报评聘。</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（4）教授职务：具备大学本科及以上学历或学士及以上学位，并担任副高级专业技术职务满五年，可申报评聘。</w:t>
      </w:r>
    </w:p>
    <w:p w:rsidR="007E74F5" w:rsidRPr="00B412BA" w:rsidRDefault="00FD39BB">
      <w:pPr>
        <w:widowControl/>
        <w:snapToGrid w:val="0"/>
        <w:spacing w:line="560" w:lineRule="exact"/>
        <w:ind w:firstLineChars="200" w:firstLine="640"/>
        <w:rPr>
          <w:rFonts w:ascii="黑体" w:eastAsia="黑体" w:hAnsi="黑体" w:cs="宋体"/>
          <w:bCs/>
          <w:color w:val="000000" w:themeColor="text1"/>
          <w:kern w:val="0"/>
          <w:sz w:val="32"/>
          <w:szCs w:val="32"/>
        </w:rPr>
      </w:pPr>
      <w:r w:rsidRPr="00B412BA">
        <w:rPr>
          <w:rFonts w:ascii="黑体" w:eastAsia="黑体" w:hAnsi="黑体" w:cs="宋体" w:hint="eastAsia"/>
          <w:bCs/>
          <w:color w:val="000000" w:themeColor="text1"/>
          <w:kern w:val="0"/>
          <w:sz w:val="32"/>
          <w:szCs w:val="32"/>
        </w:rPr>
        <w:t>（二）基本业务条件</w:t>
      </w:r>
    </w:p>
    <w:p w:rsidR="007E74F5" w:rsidRDefault="00FD39BB">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具体见附件</w:t>
      </w:r>
      <w:r w:rsidR="00B412BA">
        <w:rPr>
          <w:rFonts w:ascii="仿宋_GB2312" w:eastAsia="仿宋_GB2312" w:hAnsi="仿宋" w:cs="宋体" w:hint="eastAsia"/>
          <w:bCs/>
          <w:color w:val="000000" w:themeColor="text1"/>
          <w:kern w:val="0"/>
          <w:sz w:val="32"/>
          <w:szCs w:val="32"/>
        </w:rPr>
        <w:t>2</w:t>
      </w:r>
      <w:r>
        <w:rPr>
          <w:rFonts w:ascii="仿宋_GB2312" w:eastAsia="仿宋_GB2312" w:hAnsi="仿宋" w:cs="宋体" w:hint="eastAsia"/>
          <w:bCs/>
          <w:color w:val="000000" w:themeColor="text1"/>
          <w:kern w:val="0"/>
          <w:sz w:val="32"/>
          <w:szCs w:val="32"/>
        </w:rPr>
        <w:t>、</w:t>
      </w:r>
      <w:r w:rsidR="00B412BA">
        <w:rPr>
          <w:rFonts w:ascii="仿宋_GB2312" w:eastAsia="仿宋_GB2312" w:hAnsi="仿宋" w:cs="宋体" w:hint="eastAsia"/>
          <w:bCs/>
          <w:color w:val="000000" w:themeColor="text1"/>
          <w:kern w:val="0"/>
          <w:sz w:val="32"/>
          <w:szCs w:val="32"/>
        </w:rPr>
        <w:t>附件3</w:t>
      </w:r>
      <w:r>
        <w:rPr>
          <w:rFonts w:ascii="仿宋_GB2312" w:eastAsia="仿宋_GB2312" w:hAnsi="仿宋" w:cs="宋体" w:hint="eastAsia"/>
          <w:bCs/>
          <w:color w:val="000000" w:themeColor="text1"/>
          <w:kern w:val="0"/>
          <w:sz w:val="32"/>
          <w:szCs w:val="32"/>
        </w:rPr>
        <w:t>。</w:t>
      </w:r>
    </w:p>
    <w:p w:rsidR="007E74F5" w:rsidRDefault="00FD39BB">
      <w:pPr>
        <w:autoSpaceDE w:val="0"/>
        <w:autoSpaceDN w:val="0"/>
        <w:adjustRightInd w:val="0"/>
        <w:spacing w:line="560" w:lineRule="exact"/>
        <w:ind w:firstLineChars="200" w:firstLine="640"/>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三、评聘组织</w:t>
      </w:r>
    </w:p>
    <w:p w:rsidR="007E74F5" w:rsidRDefault="00FD39BB">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1.学校成立由校长担任组长、校党政领导班子成员组成的专业技术职务聘任工作领导小组，负责统筹开展教师专业技术职务评聘、审批拟聘人员名单等工作。</w:t>
      </w:r>
    </w:p>
    <w:p w:rsidR="007E74F5" w:rsidRDefault="00FD39BB">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2.学校成立由校领导担任组长的专业技术职务评审工作小组，负责组织开展专业技术职务评聘的相关工作。</w:t>
      </w:r>
    </w:p>
    <w:p w:rsidR="007E74F5" w:rsidRDefault="00FD39BB">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3.学校组建由校长担任主任的高级职称评审委员会，负责副教授、教授职务的评审工作。评委由相关校领导、校学术委员会代表、正高级专家代表等组成，人数不少于25人且为单数。</w:t>
      </w:r>
    </w:p>
    <w:p w:rsidR="007E74F5" w:rsidRDefault="00FD39BB">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4.学校组建高级职称评审分委员会（中初级职称评审委员会），负责副教授、教授职务的推荐工作（中初级职称的评审工作）。评委由相关学院学术分委员会代表、正高级专家代表等组成，人数不少于11人且为单数。</w:t>
      </w:r>
    </w:p>
    <w:p w:rsidR="007E74F5" w:rsidRDefault="00FD39BB">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lastRenderedPageBreak/>
        <w:t>5.各学院成立由学院学术分委员会主任担任组长、学院学术分委员会成员及学院党政主要负责人组成的学院职称评审委员会，负责本院申报人员的资格审查、汇报答辩、择优推荐工作。</w:t>
      </w:r>
    </w:p>
    <w:p w:rsidR="007E74F5" w:rsidRDefault="00FD39BB">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6.其他单位成立</w:t>
      </w:r>
      <w:r>
        <w:rPr>
          <w:rFonts w:ascii="仿宋_GB2312" w:eastAsia="仿宋_GB2312" w:hAnsi="仿宋" w:cs="Arial" w:hint="eastAsia"/>
          <w:color w:val="000000" w:themeColor="text1"/>
          <w:kern w:val="0"/>
          <w:sz w:val="32"/>
          <w:szCs w:val="32"/>
        </w:rPr>
        <w:t>由单位主要负责人担任组长、正高级专业技术人员及单位党政负责人组成的</w:t>
      </w:r>
      <w:r>
        <w:rPr>
          <w:rFonts w:ascii="仿宋_GB2312" w:eastAsia="仿宋_GB2312" w:hAnsi="仿宋" w:cs="宋体" w:hint="eastAsia"/>
          <w:bCs/>
          <w:color w:val="000000" w:themeColor="text1"/>
          <w:kern w:val="0"/>
          <w:sz w:val="32"/>
          <w:szCs w:val="32"/>
        </w:rPr>
        <w:t xml:space="preserve">考评组，负责本单位申报人员的资格审查、汇报答辩、择优推荐工作。 </w:t>
      </w:r>
    </w:p>
    <w:p w:rsidR="007E74F5" w:rsidRDefault="00FD39BB">
      <w:pPr>
        <w:autoSpaceDE w:val="0"/>
        <w:autoSpaceDN w:val="0"/>
        <w:adjustRightInd w:val="0"/>
        <w:spacing w:line="560" w:lineRule="exact"/>
        <w:ind w:firstLineChars="200" w:firstLine="640"/>
        <w:jc w:val="center"/>
        <w:rPr>
          <w:rFonts w:ascii="黑体" w:eastAsia="黑体" w:hAnsi="黑体" w:cs="仿宋_GB2312"/>
          <w:bCs/>
          <w:color w:val="000000" w:themeColor="text1"/>
          <w:kern w:val="0"/>
          <w:sz w:val="32"/>
          <w:szCs w:val="32"/>
        </w:rPr>
      </w:pPr>
      <w:r>
        <w:rPr>
          <w:rFonts w:ascii="黑体" w:eastAsia="黑体" w:hAnsi="黑体" w:cs="仿宋_GB2312" w:hint="eastAsia"/>
          <w:bCs/>
          <w:color w:val="000000" w:themeColor="text1"/>
          <w:kern w:val="0"/>
          <w:sz w:val="32"/>
          <w:szCs w:val="32"/>
        </w:rPr>
        <w:t>四、评聘程序</w:t>
      </w:r>
    </w:p>
    <w:p w:rsidR="007E74F5" w:rsidRDefault="00FD39BB">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1.人事部门向学校</w:t>
      </w:r>
      <w:r>
        <w:rPr>
          <w:rFonts w:ascii="仿宋_GB2312" w:eastAsia="仿宋_GB2312" w:hAnsi="仿宋" w:cs="宋体" w:hint="eastAsia"/>
          <w:bCs/>
          <w:color w:val="000000" w:themeColor="text1"/>
          <w:kern w:val="0"/>
          <w:sz w:val="32"/>
          <w:szCs w:val="32"/>
        </w:rPr>
        <w:t>专业技术职务评审工作小组提交</w:t>
      </w:r>
      <w:r>
        <w:rPr>
          <w:rFonts w:ascii="仿宋_GB2312" w:eastAsia="仿宋_GB2312" w:hAnsi="仿宋" w:hint="eastAsia"/>
          <w:color w:val="000000" w:themeColor="text1"/>
          <w:sz w:val="32"/>
          <w:szCs w:val="32"/>
        </w:rPr>
        <w:t>职称评聘方案，审议通过后组织相关工作。</w:t>
      </w:r>
    </w:p>
    <w:p w:rsidR="007E74F5" w:rsidRDefault="00FD39BB">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hint="eastAsia"/>
          <w:color w:val="000000" w:themeColor="text1"/>
          <w:sz w:val="32"/>
          <w:szCs w:val="32"/>
        </w:rPr>
        <w:t>2.申请专业技术职务评聘人员向所在单位提交申报材料，学院</w:t>
      </w:r>
      <w:r>
        <w:rPr>
          <w:rFonts w:ascii="仿宋_GB2312" w:eastAsia="仿宋_GB2312" w:hAnsi="仿宋" w:cs="宋体" w:hint="eastAsia"/>
          <w:bCs/>
          <w:color w:val="000000" w:themeColor="text1"/>
          <w:kern w:val="0"/>
          <w:sz w:val="32"/>
          <w:szCs w:val="32"/>
        </w:rPr>
        <w:t>职称评审委员会或单位考评组</w:t>
      </w:r>
      <w:r>
        <w:rPr>
          <w:rFonts w:ascii="仿宋_GB2312" w:eastAsia="仿宋_GB2312" w:hAnsi="仿宋" w:hint="eastAsia"/>
          <w:color w:val="000000" w:themeColor="text1"/>
          <w:sz w:val="32"/>
          <w:szCs w:val="32"/>
        </w:rPr>
        <w:t>审核申请人材料，各基层党支部和基层党委分别审查申报人员的师德师风表现，</w:t>
      </w:r>
      <w:r>
        <w:rPr>
          <w:rFonts w:ascii="仿宋_GB2312" w:eastAsia="仿宋_GB2312" w:hAnsi="仿宋" w:cs="宋体" w:hint="eastAsia"/>
          <w:bCs/>
          <w:color w:val="000000" w:themeColor="text1"/>
          <w:kern w:val="0"/>
          <w:sz w:val="32"/>
          <w:szCs w:val="32"/>
        </w:rPr>
        <w:t>将师德表现作为教师职称评审的首要条件，实行师德师风考核“一票否决制”，相关</w:t>
      </w:r>
      <w:r>
        <w:rPr>
          <w:rFonts w:ascii="仿宋_GB2312" w:eastAsia="仿宋_GB2312" w:hAnsi="仿宋" w:hint="eastAsia"/>
          <w:color w:val="000000" w:themeColor="text1"/>
          <w:sz w:val="32"/>
          <w:szCs w:val="32"/>
        </w:rPr>
        <w:t>申报材料在所在单位内部公示不少于5个工作日。</w:t>
      </w:r>
    </w:p>
    <w:p w:rsidR="007E74F5" w:rsidRDefault="00FD39BB">
      <w:pPr>
        <w:widowControl/>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3.党委教师工作部、人事处牵头组织对申报人员的材料进行复核审查。</w:t>
      </w:r>
    </w:p>
    <w:p w:rsidR="007E74F5" w:rsidRDefault="00FD39BB">
      <w:pPr>
        <w:widowControl/>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4.申报高级专业技术职务人员需进行代表性成果鉴定，成果形式多样,注重质量评价,鉴定结果当年有效。</w:t>
      </w:r>
    </w:p>
    <w:p w:rsidR="007E74F5" w:rsidRDefault="00FD39BB">
      <w:pPr>
        <w:widowControl/>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5.人事部门向各单位下达推荐名额数量。申请晋升高级专业技术职务人员在所在单位进行汇报和答辩。学院职称评审委员会或单位考评组推荐并公示名单。</w:t>
      </w:r>
    </w:p>
    <w:p w:rsidR="007E74F5" w:rsidRDefault="00FD39BB">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hint="eastAsia"/>
          <w:color w:val="000000" w:themeColor="text1"/>
          <w:sz w:val="32"/>
          <w:szCs w:val="32"/>
        </w:rPr>
        <w:t>6.学校高级职称评审分委员会组织申请职称晋升人员进行汇报答辩，</w:t>
      </w:r>
      <w:r>
        <w:rPr>
          <w:rFonts w:ascii="仿宋_GB2312" w:eastAsia="仿宋_GB2312" w:hAnsi="仿宋" w:cs="宋体" w:hint="eastAsia"/>
          <w:bCs/>
          <w:color w:val="000000" w:themeColor="text1"/>
          <w:kern w:val="0"/>
          <w:sz w:val="32"/>
          <w:szCs w:val="32"/>
        </w:rPr>
        <w:t>并推荐晋升（转评）副教授、教授人员名单。中初级</w:t>
      </w:r>
      <w:r>
        <w:rPr>
          <w:rFonts w:ascii="仿宋_GB2312" w:eastAsia="仿宋_GB2312" w:hAnsi="仿宋" w:cs="宋体" w:hint="eastAsia"/>
          <w:bCs/>
          <w:color w:val="000000" w:themeColor="text1"/>
          <w:kern w:val="0"/>
          <w:sz w:val="32"/>
          <w:szCs w:val="32"/>
        </w:rPr>
        <w:lastRenderedPageBreak/>
        <w:t>专业技术职务的评审工作由学校中初级职称评审委员会组织开展。</w:t>
      </w:r>
    </w:p>
    <w:p w:rsidR="007E74F5" w:rsidRDefault="00FD39BB">
      <w:pPr>
        <w:widowControl/>
        <w:shd w:val="clear" w:color="auto" w:fill="FFFFFF"/>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7.学校高级职称评审委员会对高级职称评审分委员会推荐的</w:t>
      </w:r>
      <w:r>
        <w:rPr>
          <w:rFonts w:ascii="仿宋_GB2312" w:eastAsia="仿宋_GB2312" w:hAnsi="仿宋" w:cs="宋体" w:hint="eastAsia"/>
          <w:bCs/>
          <w:color w:val="000000" w:themeColor="text1"/>
          <w:kern w:val="0"/>
          <w:sz w:val="32"/>
          <w:szCs w:val="32"/>
        </w:rPr>
        <w:t>人员进行评审，</w:t>
      </w:r>
      <w:r>
        <w:rPr>
          <w:rFonts w:ascii="仿宋_GB2312" w:eastAsia="仿宋_GB2312" w:hAnsi="仿宋" w:hint="eastAsia"/>
          <w:color w:val="000000" w:themeColor="text1"/>
          <w:sz w:val="32"/>
          <w:szCs w:val="32"/>
        </w:rPr>
        <w:t>采取少数服从多数的原则，在学校下达的指标内通过无记名投票表决，同意票数达到出席评审会议的评审专家总数2/3即为评审通过。</w:t>
      </w:r>
    </w:p>
    <w:p w:rsidR="007E74F5" w:rsidRDefault="00FD39BB">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8.</w:t>
      </w:r>
      <w:r>
        <w:rPr>
          <w:rFonts w:ascii="仿宋_GB2312" w:eastAsia="仿宋_GB2312" w:hAnsi="仿宋"/>
          <w:color w:val="000000" w:themeColor="text1"/>
          <w:sz w:val="32"/>
          <w:szCs w:val="32"/>
        </w:rPr>
        <w:t>评审通过人员名单在全校范围内公示</w:t>
      </w:r>
      <w:r>
        <w:rPr>
          <w:rFonts w:ascii="仿宋_GB2312" w:eastAsia="仿宋_GB2312" w:hAnsi="仿宋" w:hint="eastAsia"/>
          <w:color w:val="000000" w:themeColor="text1"/>
          <w:sz w:val="32"/>
          <w:szCs w:val="32"/>
        </w:rPr>
        <w:t>不少于5个工作日</w:t>
      </w:r>
      <w:r>
        <w:rPr>
          <w:rFonts w:ascii="仿宋_GB2312" w:eastAsia="仿宋_GB2312" w:hAnsi="仿宋"/>
          <w:color w:val="000000" w:themeColor="text1"/>
          <w:sz w:val="32"/>
          <w:szCs w:val="32"/>
        </w:rPr>
        <w:t>，公示无异议者经学校专业技术职务聘任工作领导小组审批后，学校予以聘任。</w:t>
      </w:r>
    </w:p>
    <w:p w:rsidR="007E74F5" w:rsidRDefault="00FD39BB">
      <w:pPr>
        <w:widowControl/>
        <w:snapToGrid w:val="0"/>
        <w:spacing w:line="560" w:lineRule="exact"/>
        <w:ind w:firstLineChars="200" w:firstLine="64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五、附则</w:t>
      </w:r>
    </w:p>
    <w:p w:rsidR="007E74F5" w:rsidRDefault="00FD39BB">
      <w:pPr>
        <w:widowControl/>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专业技术职务评审实行回避制度。各级专业技术职务评审机构成员和工作人员与申报人有夫妻关系、直系血亲关系、三代以内旁系血亲或近姻亲关系等有利害关系或者其他关系可能影响客观公正的，本人应予回避。</w:t>
      </w:r>
    </w:p>
    <w:p w:rsidR="007E74F5" w:rsidRDefault="00FD39BB">
      <w:pPr>
        <w:autoSpaceDE w:val="0"/>
        <w:autoSpaceDN w:val="0"/>
        <w:adjustRightIn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引进人才拟聘高级专业技术职务的，按照学院学术分委员会推荐、引进人才职称评审委员会评审推荐、学校人事工作委员会评聘的程序依次进行。引进人才评聘职务的条件参照但不限于本文件中规定的基本条件和基本业务条件，重点考察引进人才已取得的学术成果和发展潜力。引进人才专业技术职务评聘工作的其他要求按照人才聘用相关文件执行。</w:t>
      </w:r>
    </w:p>
    <w:p w:rsidR="007E74F5" w:rsidRDefault="00FD39BB">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3.因弄虚作假、学术不端等通过评审聘任的人员，撤销其评审聘任结果。</w:t>
      </w:r>
    </w:p>
    <w:p w:rsidR="007E74F5" w:rsidRPr="000870A7" w:rsidRDefault="00FD39BB" w:rsidP="000870A7">
      <w:pPr>
        <w:spacing w:line="560" w:lineRule="exact"/>
        <w:ind w:firstLineChars="200" w:firstLine="640"/>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4.本办法自2020年度起执行，由人事处负责解释。原《合肥工业大学教师系列专业技术职务评聘工作试行办法》（合工大政发〔2016〕148号）经一年过渡期后自动废止。</w:t>
      </w:r>
      <w:bookmarkStart w:id="0" w:name="_GoBack"/>
      <w:bookmarkEnd w:id="0"/>
    </w:p>
    <w:sectPr w:rsidR="007E74F5" w:rsidRPr="000870A7" w:rsidSect="00B412BA">
      <w:headerReference w:type="default" r:id="rId8"/>
      <w:footerReference w:type="even" r:id="rId9"/>
      <w:footerReference w:type="default" r:id="rId10"/>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88C" w:rsidRDefault="0094588C">
      <w:r>
        <w:separator/>
      </w:r>
    </w:p>
  </w:endnote>
  <w:endnote w:type="continuationSeparator" w:id="0">
    <w:p w:rsidR="0094588C" w:rsidRDefault="0094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4F5" w:rsidRDefault="00FD39B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E74F5" w:rsidRDefault="007E74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4F5" w:rsidRDefault="00FD39B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7E74F5" w:rsidRDefault="007E74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88C" w:rsidRDefault="0094588C">
      <w:r>
        <w:separator/>
      </w:r>
    </w:p>
  </w:footnote>
  <w:footnote w:type="continuationSeparator" w:id="0">
    <w:p w:rsidR="0094588C" w:rsidRDefault="0094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4F5" w:rsidRDefault="007E74F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3A91"/>
    <w:rsid w:val="000002A1"/>
    <w:rsid w:val="00000849"/>
    <w:rsid w:val="00003E58"/>
    <w:rsid w:val="000074DD"/>
    <w:rsid w:val="00007F76"/>
    <w:rsid w:val="0001004D"/>
    <w:rsid w:val="00010235"/>
    <w:rsid w:val="00010624"/>
    <w:rsid w:val="000113A8"/>
    <w:rsid w:val="000118A5"/>
    <w:rsid w:val="00011AA6"/>
    <w:rsid w:val="00015155"/>
    <w:rsid w:val="0001541B"/>
    <w:rsid w:val="00016035"/>
    <w:rsid w:val="000161DC"/>
    <w:rsid w:val="00016964"/>
    <w:rsid w:val="00021277"/>
    <w:rsid w:val="0002134A"/>
    <w:rsid w:val="0002174C"/>
    <w:rsid w:val="00023212"/>
    <w:rsid w:val="00023596"/>
    <w:rsid w:val="00024EAE"/>
    <w:rsid w:val="00025238"/>
    <w:rsid w:val="0002704A"/>
    <w:rsid w:val="00027AE2"/>
    <w:rsid w:val="00031957"/>
    <w:rsid w:val="00033B33"/>
    <w:rsid w:val="00033DAB"/>
    <w:rsid w:val="00034029"/>
    <w:rsid w:val="00034537"/>
    <w:rsid w:val="0003669C"/>
    <w:rsid w:val="00036B10"/>
    <w:rsid w:val="000419FA"/>
    <w:rsid w:val="0004361B"/>
    <w:rsid w:val="000460E4"/>
    <w:rsid w:val="0004641F"/>
    <w:rsid w:val="000467FD"/>
    <w:rsid w:val="000469CE"/>
    <w:rsid w:val="000504DF"/>
    <w:rsid w:val="00051F49"/>
    <w:rsid w:val="00054E75"/>
    <w:rsid w:val="00055196"/>
    <w:rsid w:val="000562FB"/>
    <w:rsid w:val="00057265"/>
    <w:rsid w:val="00060175"/>
    <w:rsid w:val="00061746"/>
    <w:rsid w:val="000618F3"/>
    <w:rsid w:val="00063C30"/>
    <w:rsid w:val="000646A2"/>
    <w:rsid w:val="00064E4D"/>
    <w:rsid w:val="00065357"/>
    <w:rsid w:val="00066A08"/>
    <w:rsid w:val="00067AA9"/>
    <w:rsid w:val="000711A5"/>
    <w:rsid w:val="00072305"/>
    <w:rsid w:val="000745C0"/>
    <w:rsid w:val="000749C1"/>
    <w:rsid w:val="000766E6"/>
    <w:rsid w:val="000804A8"/>
    <w:rsid w:val="00081221"/>
    <w:rsid w:val="00081A55"/>
    <w:rsid w:val="00084733"/>
    <w:rsid w:val="00084E32"/>
    <w:rsid w:val="00085EA0"/>
    <w:rsid w:val="000860BA"/>
    <w:rsid w:val="000864A5"/>
    <w:rsid w:val="000870A7"/>
    <w:rsid w:val="00091B04"/>
    <w:rsid w:val="00093463"/>
    <w:rsid w:val="0009380F"/>
    <w:rsid w:val="000940E6"/>
    <w:rsid w:val="00094679"/>
    <w:rsid w:val="000947E3"/>
    <w:rsid w:val="0009730A"/>
    <w:rsid w:val="000A15A8"/>
    <w:rsid w:val="000A162B"/>
    <w:rsid w:val="000A1FCE"/>
    <w:rsid w:val="000A2B0D"/>
    <w:rsid w:val="000A3131"/>
    <w:rsid w:val="000A4D15"/>
    <w:rsid w:val="000A578B"/>
    <w:rsid w:val="000A6049"/>
    <w:rsid w:val="000A6BA5"/>
    <w:rsid w:val="000A74C2"/>
    <w:rsid w:val="000B06C0"/>
    <w:rsid w:val="000B1111"/>
    <w:rsid w:val="000B19BC"/>
    <w:rsid w:val="000B28F8"/>
    <w:rsid w:val="000C02C9"/>
    <w:rsid w:val="000C1115"/>
    <w:rsid w:val="000C30A2"/>
    <w:rsid w:val="000C6BCF"/>
    <w:rsid w:val="000C6D01"/>
    <w:rsid w:val="000C6D41"/>
    <w:rsid w:val="000D07D9"/>
    <w:rsid w:val="000D373A"/>
    <w:rsid w:val="000D57EC"/>
    <w:rsid w:val="000D7235"/>
    <w:rsid w:val="000D7352"/>
    <w:rsid w:val="000E05C6"/>
    <w:rsid w:val="000E1FB6"/>
    <w:rsid w:val="000E20B6"/>
    <w:rsid w:val="000E20EE"/>
    <w:rsid w:val="000E3DC0"/>
    <w:rsid w:val="000E62D8"/>
    <w:rsid w:val="000E721A"/>
    <w:rsid w:val="000E77B7"/>
    <w:rsid w:val="000F13A0"/>
    <w:rsid w:val="000F14E4"/>
    <w:rsid w:val="000F4260"/>
    <w:rsid w:val="000F6543"/>
    <w:rsid w:val="0010129F"/>
    <w:rsid w:val="00101CF4"/>
    <w:rsid w:val="00103FF1"/>
    <w:rsid w:val="00106680"/>
    <w:rsid w:val="00107A06"/>
    <w:rsid w:val="00110C35"/>
    <w:rsid w:val="00111C57"/>
    <w:rsid w:val="00112A0B"/>
    <w:rsid w:val="00112B3F"/>
    <w:rsid w:val="00112E78"/>
    <w:rsid w:val="00113629"/>
    <w:rsid w:val="00115A86"/>
    <w:rsid w:val="00115D75"/>
    <w:rsid w:val="001170EB"/>
    <w:rsid w:val="001231C1"/>
    <w:rsid w:val="00123BA5"/>
    <w:rsid w:val="00124827"/>
    <w:rsid w:val="00125462"/>
    <w:rsid w:val="00125AD0"/>
    <w:rsid w:val="001260AD"/>
    <w:rsid w:val="00133771"/>
    <w:rsid w:val="001344F2"/>
    <w:rsid w:val="0013559D"/>
    <w:rsid w:val="001429E2"/>
    <w:rsid w:val="001437E6"/>
    <w:rsid w:val="001437FA"/>
    <w:rsid w:val="00144E69"/>
    <w:rsid w:val="00144FB2"/>
    <w:rsid w:val="001469D8"/>
    <w:rsid w:val="0015135A"/>
    <w:rsid w:val="00151582"/>
    <w:rsid w:val="00151BA4"/>
    <w:rsid w:val="0015360A"/>
    <w:rsid w:val="00153935"/>
    <w:rsid w:val="001558A2"/>
    <w:rsid w:val="00156177"/>
    <w:rsid w:val="001574C7"/>
    <w:rsid w:val="0016144B"/>
    <w:rsid w:val="0016146F"/>
    <w:rsid w:val="00164B13"/>
    <w:rsid w:val="00165DAD"/>
    <w:rsid w:val="0016687A"/>
    <w:rsid w:val="001738CC"/>
    <w:rsid w:val="001755D3"/>
    <w:rsid w:val="0017607E"/>
    <w:rsid w:val="00176EF7"/>
    <w:rsid w:val="0017711F"/>
    <w:rsid w:val="001824D9"/>
    <w:rsid w:val="00182799"/>
    <w:rsid w:val="001851FA"/>
    <w:rsid w:val="0018532F"/>
    <w:rsid w:val="0018719A"/>
    <w:rsid w:val="00194F6C"/>
    <w:rsid w:val="001963A7"/>
    <w:rsid w:val="001A0CBB"/>
    <w:rsid w:val="001A128C"/>
    <w:rsid w:val="001A39D1"/>
    <w:rsid w:val="001A39EF"/>
    <w:rsid w:val="001A4F3F"/>
    <w:rsid w:val="001A5082"/>
    <w:rsid w:val="001A5ECF"/>
    <w:rsid w:val="001A5F55"/>
    <w:rsid w:val="001A6053"/>
    <w:rsid w:val="001A6DB5"/>
    <w:rsid w:val="001B3482"/>
    <w:rsid w:val="001B4504"/>
    <w:rsid w:val="001B5F41"/>
    <w:rsid w:val="001B77DA"/>
    <w:rsid w:val="001C1629"/>
    <w:rsid w:val="001C2C62"/>
    <w:rsid w:val="001C4044"/>
    <w:rsid w:val="001C5779"/>
    <w:rsid w:val="001C6538"/>
    <w:rsid w:val="001C65D8"/>
    <w:rsid w:val="001C733B"/>
    <w:rsid w:val="001C73EF"/>
    <w:rsid w:val="001D2275"/>
    <w:rsid w:val="001D3752"/>
    <w:rsid w:val="001D38E4"/>
    <w:rsid w:val="001D48BE"/>
    <w:rsid w:val="001D7F92"/>
    <w:rsid w:val="001E000A"/>
    <w:rsid w:val="001E19A8"/>
    <w:rsid w:val="001E1B46"/>
    <w:rsid w:val="001E1EF4"/>
    <w:rsid w:val="001E3663"/>
    <w:rsid w:val="001E4C23"/>
    <w:rsid w:val="001E4E7E"/>
    <w:rsid w:val="001F0983"/>
    <w:rsid w:val="001F33BF"/>
    <w:rsid w:val="001F385E"/>
    <w:rsid w:val="001F39A8"/>
    <w:rsid w:val="001F4716"/>
    <w:rsid w:val="001F4EFA"/>
    <w:rsid w:val="001F5BD0"/>
    <w:rsid w:val="001F69B6"/>
    <w:rsid w:val="002048EB"/>
    <w:rsid w:val="00205024"/>
    <w:rsid w:val="00207929"/>
    <w:rsid w:val="00210729"/>
    <w:rsid w:val="00210FF2"/>
    <w:rsid w:val="00211C0B"/>
    <w:rsid w:val="002126D4"/>
    <w:rsid w:val="00212EE2"/>
    <w:rsid w:val="00214662"/>
    <w:rsid w:val="002151C5"/>
    <w:rsid w:val="0021579B"/>
    <w:rsid w:val="002174EE"/>
    <w:rsid w:val="002175F2"/>
    <w:rsid w:val="00220D30"/>
    <w:rsid w:val="00221073"/>
    <w:rsid w:val="00223F29"/>
    <w:rsid w:val="00227637"/>
    <w:rsid w:val="00230471"/>
    <w:rsid w:val="002305EF"/>
    <w:rsid w:val="002333B8"/>
    <w:rsid w:val="00233EDA"/>
    <w:rsid w:val="0023487F"/>
    <w:rsid w:val="00234A65"/>
    <w:rsid w:val="00234DEB"/>
    <w:rsid w:val="00236DC4"/>
    <w:rsid w:val="00236F2D"/>
    <w:rsid w:val="002374E4"/>
    <w:rsid w:val="00237F70"/>
    <w:rsid w:val="00240720"/>
    <w:rsid w:val="00242962"/>
    <w:rsid w:val="0024495A"/>
    <w:rsid w:val="00244C6E"/>
    <w:rsid w:val="0024604C"/>
    <w:rsid w:val="00250C61"/>
    <w:rsid w:val="002524E6"/>
    <w:rsid w:val="0025283A"/>
    <w:rsid w:val="00252843"/>
    <w:rsid w:val="0025355C"/>
    <w:rsid w:val="00253C4C"/>
    <w:rsid w:val="002557C7"/>
    <w:rsid w:val="002564C0"/>
    <w:rsid w:val="0025796A"/>
    <w:rsid w:val="00257D4D"/>
    <w:rsid w:val="002615A0"/>
    <w:rsid w:val="0026365E"/>
    <w:rsid w:val="00264D02"/>
    <w:rsid w:val="00266058"/>
    <w:rsid w:val="0026642B"/>
    <w:rsid w:val="0026693B"/>
    <w:rsid w:val="0026730D"/>
    <w:rsid w:val="002675C6"/>
    <w:rsid w:val="00267C06"/>
    <w:rsid w:val="00270E23"/>
    <w:rsid w:val="0027351E"/>
    <w:rsid w:val="00274147"/>
    <w:rsid w:val="002742A4"/>
    <w:rsid w:val="0027659D"/>
    <w:rsid w:val="00276A11"/>
    <w:rsid w:val="00277FA6"/>
    <w:rsid w:val="00280095"/>
    <w:rsid w:val="0028273A"/>
    <w:rsid w:val="00282A50"/>
    <w:rsid w:val="002855FA"/>
    <w:rsid w:val="002861B5"/>
    <w:rsid w:val="00286E91"/>
    <w:rsid w:val="002877D3"/>
    <w:rsid w:val="00290B7E"/>
    <w:rsid w:val="00291357"/>
    <w:rsid w:val="00294B1B"/>
    <w:rsid w:val="00295856"/>
    <w:rsid w:val="002961F7"/>
    <w:rsid w:val="002A0430"/>
    <w:rsid w:val="002A078B"/>
    <w:rsid w:val="002A365D"/>
    <w:rsid w:val="002A435A"/>
    <w:rsid w:val="002A60E9"/>
    <w:rsid w:val="002A7565"/>
    <w:rsid w:val="002B3D21"/>
    <w:rsid w:val="002B4855"/>
    <w:rsid w:val="002B68F4"/>
    <w:rsid w:val="002B6F07"/>
    <w:rsid w:val="002B6F29"/>
    <w:rsid w:val="002B776D"/>
    <w:rsid w:val="002B7D3D"/>
    <w:rsid w:val="002C0326"/>
    <w:rsid w:val="002C032F"/>
    <w:rsid w:val="002C19D0"/>
    <w:rsid w:val="002C207C"/>
    <w:rsid w:val="002C367C"/>
    <w:rsid w:val="002D0C77"/>
    <w:rsid w:val="002D57B5"/>
    <w:rsid w:val="002D5850"/>
    <w:rsid w:val="002D5A06"/>
    <w:rsid w:val="002D5D4D"/>
    <w:rsid w:val="002D7BF9"/>
    <w:rsid w:val="002E04AC"/>
    <w:rsid w:val="002E05C1"/>
    <w:rsid w:val="002E1B4C"/>
    <w:rsid w:val="002E25C3"/>
    <w:rsid w:val="002E6523"/>
    <w:rsid w:val="002F1C18"/>
    <w:rsid w:val="002F22FE"/>
    <w:rsid w:val="002F35B3"/>
    <w:rsid w:val="002F394C"/>
    <w:rsid w:val="002F3AA2"/>
    <w:rsid w:val="002F3B3E"/>
    <w:rsid w:val="002F60DF"/>
    <w:rsid w:val="002F66DA"/>
    <w:rsid w:val="00301711"/>
    <w:rsid w:val="00301916"/>
    <w:rsid w:val="003031E1"/>
    <w:rsid w:val="003034AC"/>
    <w:rsid w:val="003055CD"/>
    <w:rsid w:val="00306BAB"/>
    <w:rsid w:val="00306C16"/>
    <w:rsid w:val="00307438"/>
    <w:rsid w:val="003110AD"/>
    <w:rsid w:val="003117F3"/>
    <w:rsid w:val="00312868"/>
    <w:rsid w:val="0031335B"/>
    <w:rsid w:val="00314F2A"/>
    <w:rsid w:val="00317888"/>
    <w:rsid w:val="00322397"/>
    <w:rsid w:val="00322FA6"/>
    <w:rsid w:val="00327309"/>
    <w:rsid w:val="003307E4"/>
    <w:rsid w:val="00330A2E"/>
    <w:rsid w:val="00330B9D"/>
    <w:rsid w:val="0033119F"/>
    <w:rsid w:val="00335E2F"/>
    <w:rsid w:val="00335EE8"/>
    <w:rsid w:val="00340D52"/>
    <w:rsid w:val="00341E4F"/>
    <w:rsid w:val="003422CD"/>
    <w:rsid w:val="00342B88"/>
    <w:rsid w:val="00343722"/>
    <w:rsid w:val="00344F4C"/>
    <w:rsid w:val="0034601E"/>
    <w:rsid w:val="00346D7D"/>
    <w:rsid w:val="0035045D"/>
    <w:rsid w:val="00354480"/>
    <w:rsid w:val="00354FB3"/>
    <w:rsid w:val="00356FEE"/>
    <w:rsid w:val="00357E28"/>
    <w:rsid w:val="00362898"/>
    <w:rsid w:val="00362C08"/>
    <w:rsid w:val="00363505"/>
    <w:rsid w:val="00363EB1"/>
    <w:rsid w:val="00367E89"/>
    <w:rsid w:val="003706D3"/>
    <w:rsid w:val="003723E8"/>
    <w:rsid w:val="00374839"/>
    <w:rsid w:val="00374930"/>
    <w:rsid w:val="00374AF7"/>
    <w:rsid w:val="00375251"/>
    <w:rsid w:val="00376ADD"/>
    <w:rsid w:val="003777B9"/>
    <w:rsid w:val="00382780"/>
    <w:rsid w:val="00384551"/>
    <w:rsid w:val="00384D48"/>
    <w:rsid w:val="00386170"/>
    <w:rsid w:val="0038748D"/>
    <w:rsid w:val="00387F7A"/>
    <w:rsid w:val="003917AD"/>
    <w:rsid w:val="003919F8"/>
    <w:rsid w:val="00391F45"/>
    <w:rsid w:val="0039254F"/>
    <w:rsid w:val="003932CE"/>
    <w:rsid w:val="0039333C"/>
    <w:rsid w:val="00397739"/>
    <w:rsid w:val="003979FF"/>
    <w:rsid w:val="003A3582"/>
    <w:rsid w:val="003A3630"/>
    <w:rsid w:val="003A47CC"/>
    <w:rsid w:val="003A5AC2"/>
    <w:rsid w:val="003A5CC3"/>
    <w:rsid w:val="003A67D9"/>
    <w:rsid w:val="003B00D5"/>
    <w:rsid w:val="003B07B6"/>
    <w:rsid w:val="003B0FED"/>
    <w:rsid w:val="003B1DF0"/>
    <w:rsid w:val="003B4C32"/>
    <w:rsid w:val="003B5DCD"/>
    <w:rsid w:val="003B760C"/>
    <w:rsid w:val="003C07CE"/>
    <w:rsid w:val="003C0A96"/>
    <w:rsid w:val="003C25D8"/>
    <w:rsid w:val="003C2783"/>
    <w:rsid w:val="003C37BC"/>
    <w:rsid w:val="003C59A9"/>
    <w:rsid w:val="003D0DD5"/>
    <w:rsid w:val="003D3F8E"/>
    <w:rsid w:val="003D4DC5"/>
    <w:rsid w:val="003D60AE"/>
    <w:rsid w:val="003D6447"/>
    <w:rsid w:val="003D71A2"/>
    <w:rsid w:val="003D7373"/>
    <w:rsid w:val="003D7656"/>
    <w:rsid w:val="003E0DCC"/>
    <w:rsid w:val="003E0F92"/>
    <w:rsid w:val="003E16C4"/>
    <w:rsid w:val="003E236B"/>
    <w:rsid w:val="003E64A2"/>
    <w:rsid w:val="003E65E5"/>
    <w:rsid w:val="003E6698"/>
    <w:rsid w:val="003F10E3"/>
    <w:rsid w:val="003F186C"/>
    <w:rsid w:val="003F1985"/>
    <w:rsid w:val="003F2BA8"/>
    <w:rsid w:val="003F2E6B"/>
    <w:rsid w:val="003F605A"/>
    <w:rsid w:val="003F6148"/>
    <w:rsid w:val="003F626F"/>
    <w:rsid w:val="003F75D3"/>
    <w:rsid w:val="003F7E17"/>
    <w:rsid w:val="00400FAB"/>
    <w:rsid w:val="00402C00"/>
    <w:rsid w:val="00404378"/>
    <w:rsid w:val="004071CE"/>
    <w:rsid w:val="00407F1A"/>
    <w:rsid w:val="00410E83"/>
    <w:rsid w:val="00411243"/>
    <w:rsid w:val="00411B86"/>
    <w:rsid w:val="0041318D"/>
    <w:rsid w:val="00414292"/>
    <w:rsid w:val="0041638E"/>
    <w:rsid w:val="0042237D"/>
    <w:rsid w:val="00423884"/>
    <w:rsid w:val="004238C0"/>
    <w:rsid w:val="00423D91"/>
    <w:rsid w:val="00424A6D"/>
    <w:rsid w:val="00424D07"/>
    <w:rsid w:val="00425526"/>
    <w:rsid w:val="00430912"/>
    <w:rsid w:val="00430F07"/>
    <w:rsid w:val="00431178"/>
    <w:rsid w:val="00431A81"/>
    <w:rsid w:val="0043215A"/>
    <w:rsid w:val="00433A7A"/>
    <w:rsid w:val="00433EBD"/>
    <w:rsid w:val="00434123"/>
    <w:rsid w:val="0043543A"/>
    <w:rsid w:val="004354F3"/>
    <w:rsid w:val="0043611E"/>
    <w:rsid w:val="00436BC4"/>
    <w:rsid w:val="004371DE"/>
    <w:rsid w:val="00437945"/>
    <w:rsid w:val="00437F68"/>
    <w:rsid w:val="00440788"/>
    <w:rsid w:val="00440974"/>
    <w:rsid w:val="00442D3F"/>
    <w:rsid w:val="00445DEE"/>
    <w:rsid w:val="00446BE4"/>
    <w:rsid w:val="00447DFF"/>
    <w:rsid w:val="00453B53"/>
    <w:rsid w:val="004559C9"/>
    <w:rsid w:val="00455A81"/>
    <w:rsid w:val="0045630E"/>
    <w:rsid w:val="0045713B"/>
    <w:rsid w:val="00457839"/>
    <w:rsid w:val="00461153"/>
    <w:rsid w:val="00461A78"/>
    <w:rsid w:val="00462A75"/>
    <w:rsid w:val="004631C5"/>
    <w:rsid w:val="004650FA"/>
    <w:rsid w:val="00465C5B"/>
    <w:rsid w:val="00466EF6"/>
    <w:rsid w:val="004700C2"/>
    <w:rsid w:val="004718F8"/>
    <w:rsid w:val="004723E5"/>
    <w:rsid w:val="004729A1"/>
    <w:rsid w:val="00472BAA"/>
    <w:rsid w:val="004734AE"/>
    <w:rsid w:val="00475068"/>
    <w:rsid w:val="0047539E"/>
    <w:rsid w:val="00475F74"/>
    <w:rsid w:val="004761F5"/>
    <w:rsid w:val="00476B94"/>
    <w:rsid w:val="004816B8"/>
    <w:rsid w:val="004822F1"/>
    <w:rsid w:val="004823F7"/>
    <w:rsid w:val="00483676"/>
    <w:rsid w:val="00485BF1"/>
    <w:rsid w:val="004912A6"/>
    <w:rsid w:val="00491A5D"/>
    <w:rsid w:val="00491F9A"/>
    <w:rsid w:val="00493BF7"/>
    <w:rsid w:val="00494E1F"/>
    <w:rsid w:val="00495559"/>
    <w:rsid w:val="004972EF"/>
    <w:rsid w:val="00497708"/>
    <w:rsid w:val="004977CC"/>
    <w:rsid w:val="004A1850"/>
    <w:rsid w:val="004A18A4"/>
    <w:rsid w:val="004A2C0F"/>
    <w:rsid w:val="004A3B59"/>
    <w:rsid w:val="004A46A6"/>
    <w:rsid w:val="004A528C"/>
    <w:rsid w:val="004A5762"/>
    <w:rsid w:val="004A5800"/>
    <w:rsid w:val="004A5E11"/>
    <w:rsid w:val="004A6268"/>
    <w:rsid w:val="004A6724"/>
    <w:rsid w:val="004A6841"/>
    <w:rsid w:val="004B0669"/>
    <w:rsid w:val="004B13F5"/>
    <w:rsid w:val="004B2B9E"/>
    <w:rsid w:val="004B3161"/>
    <w:rsid w:val="004B4BD5"/>
    <w:rsid w:val="004B63C6"/>
    <w:rsid w:val="004B64F4"/>
    <w:rsid w:val="004B771F"/>
    <w:rsid w:val="004C26E9"/>
    <w:rsid w:val="004C2AD7"/>
    <w:rsid w:val="004C3B46"/>
    <w:rsid w:val="004C3D37"/>
    <w:rsid w:val="004C6098"/>
    <w:rsid w:val="004D1584"/>
    <w:rsid w:val="004D2D3B"/>
    <w:rsid w:val="004D68E4"/>
    <w:rsid w:val="004D7541"/>
    <w:rsid w:val="004D7BF9"/>
    <w:rsid w:val="004E13F2"/>
    <w:rsid w:val="004E237A"/>
    <w:rsid w:val="004E5F71"/>
    <w:rsid w:val="004E73D3"/>
    <w:rsid w:val="004F1B51"/>
    <w:rsid w:val="004F2B72"/>
    <w:rsid w:val="004F313A"/>
    <w:rsid w:val="004F3E8E"/>
    <w:rsid w:val="004F4CE6"/>
    <w:rsid w:val="004F542C"/>
    <w:rsid w:val="004F6155"/>
    <w:rsid w:val="004F6DC7"/>
    <w:rsid w:val="00500510"/>
    <w:rsid w:val="0050061F"/>
    <w:rsid w:val="00503FCE"/>
    <w:rsid w:val="005040E8"/>
    <w:rsid w:val="00505A81"/>
    <w:rsid w:val="005062E0"/>
    <w:rsid w:val="00507C5C"/>
    <w:rsid w:val="005105F7"/>
    <w:rsid w:val="00510BDC"/>
    <w:rsid w:val="00510FA4"/>
    <w:rsid w:val="005126D1"/>
    <w:rsid w:val="005130DE"/>
    <w:rsid w:val="005140B1"/>
    <w:rsid w:val="0051480C"/>
    <w:rsid w:val="005153E4"/>
    <w:rsid w:val="0051576F"/>
    <w:rsid w:val="00516AA5"/>
    <w:rsid w:val="00520A24"/>
    <w:rsid w:val="00520B49"/>
    <w:rsid w:val="00520B8D"/>
    <w:rsid w:val="00521EE4"/>
    <w:rsid w:val="0052309D"/>
    <w:rsid w:val="00524050"/>
    <w:rsid w:val="00526270"/>
    <w:rsid w:val="00526436"/>
    <w:rsid w:val="005278D3"/>
    <w:rsid w:val="00527A69"/>
    <w:rsid w:val="00527FF1"/>
    <w:rsid w:val="00535A6A"/>
    <w:rsid w:val="0053657A"/>
    <w:rsid w:val="00541F5A"/>
    <w:rsid w:val="0054255D"/>
    <w:rsid w:val="005447B9"/>
    <w:rsid w:val="00544F3F"/>
    <w:rsid w:val="00551BF6"/>
    <w:rsid w:val="00553306"/>
    <w:rsid w:val="00554182"/>
    <w:rsid w:val="0055423B"/>
    <w:rsid w:val="005566FB"/>
    <w:rsid w:val="0055732A"/>
    <w:rsid w:val="00560609"/>
    <w:rsid w:val="00561649"/>
    <w:rsid w:val="00561FBF"/>
    <w:rsid w:val="00562167"/>
    <w:rsid w:val="005627BA"/>
    <w:rsid w:val="00564B64"/>
    <w:rsid w:val="00564B90"/>
    <w:rsid w:val="005661A0"/>
    <w:rsid w:val="0057227E"/>
    <w:rsid w:val="00576598"/>
    <w:rsid w:val="00581B18"/>
    <w:rsid w:val="00583067"/>
    <w:rsid w:val="0058708A"/>
    <w:rsid w:val="00591BC3"/>
    <w:rsid w:val="00591ED0"/>
    <w:rsid w:val="0059209E"/>
    <w:rsid w:val="00596529"/>
    <w:rsid w:val="00596C41"/>
    <w:rsid w:val="00597435"/>
    <w:rsid w:val="005A02C0"/>
    <w:rsid w:val="005A2DBE"/>
    <w:rsid w:val="005A4EDA"/>
    <w:rsid w:val="005A5B73"/>
    <w:rsid w:val="005A6D84"/>
    <w:rsid w:val="005A721D"/>
    <w:rsid w:val="005A745B"/>
    <w:rsid w:val="005B0D23"/>
    <w:rsid w:val="005B2AFD"/>
    <w:rsid w:val="005B2C05"/>
    <w:rsid w:val="005B2FA7"/>
    <w:rsid w:val="005B31AE"/>
    <w:rsid w:val="005B3339"/>
    <w:rsid w:val="005B43A9"/>
    <w:rsid w:val="005B67A5"/>
    <w:rsid w:val="005B6929"/>
    <w:rsid w:val="005B753C"/>
    <w:rsid w:val="005B7BF9"/>
    <w:rsid w:val="005C0E7C"/>
    <w:rsid w:val="005C1B6E"/>
    <w:rsid w:val="005C2BE9"/>
    <w:rsid w:val="005C5C84"/>
    <w:rsid w:val="005C7677"/>
    <w:rsid w:val="005C7994"/>
    <w:rsid w:val="005D0EB7"/>
    <w:rsid w:val="005D71F1"/>
    <w:rsid w:val="005E0FD3"/>
    <w:rsid w:val="005E3CCA"/>
    <w:rsid w:val="005E4AAA"/>
    <w:rsid w:val="005E4ADF"/>
    <w:rsid w:val="005E6AF6"/>
    <w:rsid w:val="005E6BA8"/>
    <w:rsid w:val="005E6D59"/>
    <w:rsid w:val="005E797E"/>
    <w:rsid w:val="005E7D4B"/>
    <w:rsid w:val="005F06B1"/>
    <w:rsid w:val="005F13FF"/>
    <w:rsid w:val="005F2F24"/>
    <w:rsid w:val="005F59E2"/>
    <w:rsid w:val="00601A60"/>
    <w:rsid w:val="00602C64"/>
    <w:rsid w:val="00603EF9"/>
    <w:rsid w:val="006070AE"/>
    <w:rsid w:val="00610252"/>
    <w:rsid w:val="0061421C"/>
    <w:rsid w:val="00615723"/>
    <w:rsid w:val="0061590C"/>
    <w:rsid w:val="00615DF0"/>
    <w:rsid w:val="0061677A"/>
    <w:rsid w:val="00617D86"/>
    <w:rsid w:val="00621CD5"/>
    <w:rsid w:val="00622545"/>
    <w:rsid w:val="00623904"/>
    <w:rsid w:val="0062442C"/>
    <w:rsid w:val="006252C0"/>
    <w:rsid w:val="00625581"/>
    <w:rsid w:val="00626495"/>
    <w:rsid w:val="006273C6"/>
    <w:rsid w:val="00627BB5"/>
    <w:rsid w:val="006316B3"/>
    <w:rsid w:val="00632BBD"/>
    <w:rsid w:val="00633B5B"/>
    <w:rsid w:val="00634672"/>
    <w:rsid w:val="0063474B"/>
    <w:rsid w:val="00636668"/>
    <w:rsid w:val="00636A60"/>
    <w:rsid w:val="00637A61"/>
    <w:rsid w:val="00644849"/>
    <w:rsid w:val="00646641"/>
    <w:rsid w:val="00646A73"/>
    <w:rsid w:val="00646E21"/>
    <w:rsid w:val="00650171"/>
    <w:rsid w:val="006502E0"/>
    <w:rsid w:val="0065072A"/>
    <w:rsid w:val="00653B40"/>
    <w:rsid w:val="00655AFB"/>
    <w:rsid w:val="00655DEB"/>
    <w:rsid w:val="00660D2C"/>
    <w:rsid w:val="00663F9B"/>
    <w:rsid w:val="00664479"/>
    <w:rsid w:val="00664795"/>
    <w:rsid w:val="0066633E"/>
    <w:rsid w:val="00666886"/>
    <w:rsid w:val="00667C4A"/>
    <w:rsid w:val="00671D7F"/>
    <w:rsid w:val="00672DC2"/>
    <w:rsid w:val="00672DDE"/>
    <w:rsid w:val="00673725"/>
    <w:rsid w:val="00673978"/>
    <w:rsid w:val="00674D34"/>
    <w:rsid w:val="00676778"/>
    <w:rsid w:val="00677583"/>
    <w:rsid w:val="006812CC"/>
    <w:rsid w:val="00681DCB"/>
    <w:rsid w:val="006847B2"/>
    <w:rsid w:val="00684AFD"/>
    <w:rsid w:val="006855EC"/>
    <w:rsid w:val="006862CC"/>
    <w:rsid w:val="00690555"/>
    <w:rsid w:val="00690E92"/>
    <w:rsid w:val="006912A4"/>
    <w:rsid w:val="00691C68"/>
    <w:rsid w:val="00692486"/>
    <w:rsid w:val="006928E3"/>
    <w:rsid w:val="006935E5"/>
    <w:rsid w:val="00693A91"/>
    <w:rsid w:val="006946B1"/>
    <w:rsid w:val="006972EA"/>
    <w:rsid w:val="006A2257"/>
    <w:rsid w:val="006A4576"/>
    <w:rsid w:val="006A5039"/>
    <w:rsid w:val="006A5A52"/>
    <w:rsid w:val="006A5AA8"/>
    <w:rsid w:val="006A606F"/>
    <w:rsid w:val="006A6833"/>
    <w:rsid w:val="006A78D1"/>
    <w:rsid w:val="006B065D"/>
    <w:rsid w:val="006B118D"/>
    <w:rsid w:val="006B16E4"/>
    <w:rsid w:val="006B26D6"/>
    <w:rsid w:val="006B45BC"/>
    <w:rsid w:val="006B4EBC"/>
    <w:rsid w:val="006B74C8"/>
    <w:rsid w:val="006B7AB8"/>
    <w:rsid w:val="006C00C7"/>
    <w:rsid w:val="006C01CC"/>
    <w:rsid w:val="006C0BDD"/>
    <w:rsid w:val="006C122D"/>
    <w:rsid w:val="006C25BB"/>
    <w:rsid w:val="006C2997"/>
    <w:rsid w:val="006C2B0A"/>
    <w:rsid w:val="006C3B95"/>
    <w:rsid w:val="006C3D31"/>
    <w:rsid w:val="006C6665"/>
    <w:rsid w:val="006C6F9B"/>
    <w:rsid w:val="006C7097"/>
    <w:rsid w:val="006C720F"/>
    <w:rsid w:val="006C74DD"/>
    <w:rsid w:val="006D0216"/>
    <w:rsid w:val="006D1A16"/>
    <w:rsid w:val="006D3475"/>
    <w:rsid w:val="006D5579"/>
    <w:rsid w:val="006D6ABE"/>
    <w:rsid w:val="006D6D13"/>
    <w:rsid w:val="006D75DD"/>
    <w:rsid w:val="006E33AF"/>
    <w:rsid w:val="006E3944"/>
    <w:rsid w:val="006E50DE"/>
    <w:rsid w:val="006E5997"/>
    <w:rsid w:val="006F07F0"/>
    <w:rsid w:val="006F3E71"/>
    <w:rsid w:val="006F4813"/>
    <w:rsid w:val="006F6A50"/>
    <w:rsid w:val="006F6F80"/>
    <w:rsid w:val="006F7333"/>
    <w:rsid w:val="006F7B0F"/>
    <w:rsid w:val="00700334"/>
    <w:rsid w:val="00700FDC"/>
    <w:rsid w:val="00703966"/>
    <w:rsid w:val="00705381"/>
    <w:rsid w:val="0070594A"/>
    <w:rsid w:val="007061BF"/>
    <w:rsid w:val="0070656B"/>
    <w:rsid w:val="007075F3"/>
    <w:rsid w:val="00707ABE"/>
    <w:rsid w:val="0071183D"/>
    <w:rsid w:val="0071292D"/>
    <w:rsid w:val="00714885"/>
    <w:rsid w:val="00714B2E"/>
    <w:rsid w:val="00717F47"/>
    <w:rsid w:val="00720343"/>
    <w:rsid w:val="007208A6"/>
    <w:rsid w:val="007224F6"/>
    <w:rsid w:val="007232A8"/>
    <w:rsid w:val="007233DF"/>
    <w:rsid w:val="00724E05"/>
    <w:rsid w:val="0072718D"/>
    <w:rsid w:val="00727588"/>
    <w:rsid w:val="0073226A"/>
    <w:rsid w:val="0073455E"/>
    <w:rsid w:val="007406B5"/>
    <w:rsid w:val="0074096A"/>
    <w:rsid w:val="007427A4"/>
    <w:rsid w:val="00742DA3"/>
    <w:rsid w:val="007441B8"/>
    <w:rsid w:val="00745D4D"/>
    <w:rsid w:val="00746878"/>
    <w:rsid w:val="007477CB"/>
    <w:rsid w:val="00747866"/>
    <w:rsid w:val="00747B0C"/>
    <w:rsid w:val="00747D5A"/>
    <w:rsid w:val="0075027F"/>
    <w:rsid w:val="007503F9"/>
    <w:rsid w:val="00750527"/>
    <w:rsid w:val="0075057D"/>
    <w:rsid w:val="00750883"/>
    <w:rsid w:val="007508EA"/>
    <w:rsid w:val="007515E0"/>
    <w:rsid w:val="007518BB"/>
    <w:rsid w:val="007550AE"/>
    <w:rsid w:val="0075611A"/>
    <w:rsid w:val="007561CC"/>
    <w:rsid w:val="00756BCF"/>
    <w:rsid w:val="00757248"/>
    <w:rsid w:val="00763728"/>
    <w:rsid w:val="0076417B"/>
    <w:rsid w:val="007645DA"/>
    <w:rsid w:val="00764A59"/>
    <w:rsid w:val="00771CDA"/>
    <w:rsid w:val="00772BDE"/>
    <w:rsid w:val="00772EA1"/>
    <w:rsid w:val="007733D2"/>
    <w:rsid w:val="007737C7"/>
    <w:rsid w:val="007759E7"/>
    <w:rsid w:val="00780093"/>
    <w:rsid w:val="007801C1"/>
    <w:rsid w:val="00783745"/>
    <w:rsid w:val="00784B49"/>
    <w:rsid w:val="00785D6B"/>
    <w:rsid w:val="00786188"/>
    <w:rsid w:val="00787B02"/>
    <w:rsid w:val="00787C66"/>
    <w:rsid w:val="00790F49"/>
    <w:rsid w:val="0079149D"/>
    <w:rsid w:val="00792815"/>
    <w:rsid w:val="007965B6"/>
    <w:rsid w:val="007A0E04"/>
    <w:rsid w:val="007A2291"/>
    <w:rsid w:val="007A2629"/>
    <w:rsid w:val="007A38BB"/>
    <w:rsid w:val="007A6A54"/>
    <w:rsid w:val="007B246F"/>
    <w:rsid w:val="007B3A34"/>
    <w:rsid w:val="007B44E9"/>
    <w:rsid w:val="007B5B14"/>
    <w:rsid w:val="007B5BAA"/>
    <w:rsid w:val="007B776A"/>
    <w:rsid w:val="007B7E52"/>
    <w:rsid w:val="007C1315"/>
    <w:rsid w:val="007C45E3"/>
    <w:rsid w:val="007D07D4"/>
    <w:rsid w:val="007D0BB3"/>
    <w:rsid w:val="007D1AA6"/>
    <w:rsid w:val="007D1BF9"/>
    <w:rsid w:val="007D33F2"/>
    <w:rsid w:val="007D3E3D"/>
    <w:rsid w:val="007D5666"/>
    <w:rsid w:val="007E0364"/>
    <w:rsid w:val="007E12BF"/>
    <w:rsid w:val="007E4486"/>
    <w:rsid w:val="007E51D8"/>
    <w:rsid w:val="007E57CC"/>
    <w:rsid w:val="007E74F5"/>
    <w:rsid w:val="007E77BE"/>
    <w:rsid w:val="007F0721"/>
    <w:rsid w:val="007F0D2F"/>
    <w:rsid w:val="007F161F"/>
    <w:rsid w:val="007F2343"/>
    <w:rsid w:val="007F4E16"/>
    <w:rsid w:val="007F6352"/>
    <w:rsid w:val="007F7908"/>
    <w:rsid w:val="00801F2F"/>
    <w:rsid w:val="00801FF7"/>
    <w:rsid w:val="00802365"/>
    <w:rsid w:val="008026E0"/>
    <w:rsid w:val="0080464D"/>
    <w:rsid w:val="00806AA5"/>
    <w:rsid w:val="00806E09"/>
    <w:rsid w:val="008113DF"/>
    <w:rsid w:val="00811DD4"/>
    <w:rsid w:val="00812056"/>
    <w:rsid w:val="00812AA5"/>
    <w:rsid w:val="00812BBE"/>
    <w:rsid w:val="0081440E"/>
    <w:rsid w:val="00815EAE"/>
    <w:rsid w:val="00816415"/>
    <w:rsid w:val="00816967"/>
    <w:rsid w:val="00821F66"/>
    <w:rsid w:val="008233D7"/>
    <w:rsid w:val="00823DAA"/>
    <w:rsid w:val="008265E9"/>
    <w:rsid w:val="00826AD9"/>
    <w:rsid w:val="00830589"/>
    <w:rsid w:val="00831A3B"/>
    <w:rsid w:val="008325E1"/>
    <w:rsid w:val="00833161"/>
    <w:rsid w:val="00833BD7"/>
    <w:rsid w:val="00836F23"/>
    <w:rsid w:val="00837ADD"/>
    <w:rsid w:val="00842433"/>
    <w:rsid w:val="00843C7D"/>
    <w:rsid w:val="00844921"/>
    <w:rsid w:val="008502A7"/>
    <w:rsid w:val="00850AF8"/>
    <w:rsid w:val="008515B2"/>
    <w:rsid w:val="00857A0D"/>
    <w:rsid w:val="00860040"/>
    <w:rsid w:val="00860A61"/>
    <w:rsid w:val="0086146A"/>
    <w:rsid w:val="00863B89"/>
    <w:rsid w:val="00863D08"/>
    <w:rsid w:val="0086431E"/>
    <w:rsid w:val="00864473"/>
    <w:rsid w:val="00864F4F"/>
    <w:rsid w:val="008654C8"/>
    <w:rsid w:val="008658AD"/>
    <w:rsid w:val="00867161"/>
    <w:rsid w:val="00867AB9"/>
    <w:rsid w:val="008724F3"/>
    <w:rsid w:val="00872D1D"/>
    <w:rsid w:val="008736CB"/>
    <w:rsid w:val="008759B9"/>
    <w:rsid w:val="00877D8A"/>
    <w:rsid w:val="00877E85"/>
    <w:rsid w:val="008807DB"/>
    <w:rsid w:val="008809AA"/>
    <w:rsid w:val="0088102A"/>
    <w:rsid w:val="008819C9"/>
    <w:rsid w:val="008824B9"/>
    <w:rsid w:val="00884A48"/>
    <w:rsid w:val="00886FDD"/>
    <w:rsid w:val="00887A46"/>
    <w:rsid w:val="00890154"/>
    <w:rsid w:val="0089213E"/>
    <w:rsid w:val="00892713"/>
    <w:rsid w:val="0089483B"/>
    <w:rsid w:val="008A032A"/>
    <w:rsid w:val="008A0365"/>
    <w:rsid w:val="008A0C0B"/>
    <w:rsid w:val="008A104F"/>
    <w:rsid w:val="008A18D2"/>
    <w:rsid w:val="008A1D40"/>
    <w:rsid w:val="008A1DD4"/>
    <w:rsid w:val="008A2041"/>
    <w:rsid w:val="008A31B6"/>
    <w:rsid w:val="008A3342"/>
    <w:rsid w:val="008A53EF"/>
    <w:rsid w:val="008B01BA"/>
    <w:rsid w:val="008B41EF"/>
    <w:rsid w:val="008B42E5"/>
    <w:rsid w:val="008B5BCB"/>
    <w:rsid w:val="008B7130"/>
    <w:rsid w:val="008C03BA"/>
    <w:rsid w:val="008C1441"/>
    <w:rsid w:val="008C2D66"/>
    <w:rsid w:val="008C2F07"/>
    <w:rsid w:val="008C3460"/>
    <w:rsid w:val="008C395C"/>
    <w:rsid w:val="008C40C1"/>
    <w:rsid w:val="008C44EA"/>
    <w:rsid w:val="008C50AD"/>
    <w:rsid w:val="008C5B60"/>
    <w:rsid w:val="008C75D3"/>
    <w:rsid w:val="008C77F7"/>
    <w:rsid w:val="008C7DE2"/>
    <w:rsid w:val="008D04F7"/>
    <w:rsid w:val="008D098E"/>
    <w:rsid w:val="008D0E3C"/>
    <w:rsid w:val="008D0E43"/>
    <w:rsid w:val="008D0F90"/>
    <w:rsid w:val="008D1444"/>
    <w:rsid w:val="008D1F08"/>
    <w:rsid w:val="008D3FB3"/>
    <w:rsid w:val="008D4D1A"/>
    <w:rsid w:val="008D656E"/>
    <w:rsid w:val="008E35D8"/>
    <w:rsid w:val="008E488C"/>
    <w:rsid w:val="008E72B8"/>
    <w:rsid w:val="008F29BF"/>
    <w:rsid w:val="008F29F3"/>
    <w:rsid w:val="008F36FA"/>
    <w:rsid w:val="008F4334"/>
    <w:rsid w:val="008F4B0E"/>
    <w:rsid w:val="008F4B99"/>
    <w:rsid w:val="008F5509"/>
    <w:rsid w:val="008F7C21"/>
    <w:rsid w:val="008F7EE0"/>
    <w:rsid w:val="0090040D"/>
    <w:rsid w:val="00900BE1"/>
    <w:rsid w:val="00900C39"/>
    <w:rsid w:val="009021D1"/>
    <w:rsid w:val="00902456"/>
    <w:rsid w:val="0090596F"/>
    <w:rsid w:val="0091212E"/>
    <w:rsid w:val="00912E96"/>
    <w:rsid w:val="009149F5"/>
    <w:rsid w:val="00923417"/>
    <w:rsid w:val="00924237"/>
    <w:rsid w:val="00925166"/>
    <w:rsid w:val="00927090"/>
    <w:rsid w:val="0093035B"/>
    <w:rsid w:val="00930685"/>
    <w:rsid w:val="009307E2"/>
    <w:rsid w:val="0093193A"/>
    <w:rsid w:val="0093330D"/>
    <w:rsid w:val="0093487C"/>
    <w:rsid w:val="009354D7"/>
    <w:rsid w:val="009365DD"/>
    <w:rsid w:val="00936D59"/>
    <w:rsid w:val="00937F2E"/>
    <w:rsid w:val="00940362"/>
    <w:rsid w:val="00940F47"/>
    <w:rsid w:val="009433F9"/>
    <w:rsid w:val="00944C70"/>
    <w:rsid w:val="00944F77"/>
    <w:rsid w:val="0094588C"/>
    <w:rsid w:val="00946AC0"/>
    <w:rsid w:val="00947368"/>
    <w:rsid w:val="00952382"/>
    <w:rsid w:val="00952746"/>
    <w:rsid w:val="00952E5E"/>
    <w:rsid w:val="00953252"/>
    <w:rsid w:val="00956C55"/>
    <w:rsid w:val="00956F01"/>
    <w:rsid w:val="0095729E"/>
    <w:rsid w:val="00957EA8"/>
    <w:rsid w:val="00961AE3"/>
    <w:rsid w:val="009620FD"/>
    <w:rsid w:val="009624AB"/>
    <w:rsid w:val="009646F9"/>
    <w:rsid w:val="00964F9A"/>
    <w:rsid w:val="0096742D"/>
    <w:rsid w:val="0097092B"/>
    <w:rsid w:val="00972215"/>
    <w:rsid w:val="0097318E"/>
    <w:rsid w:val="00973C61"/>
    <w:rsid w:val="00977895"/>
    <w:rsid w:val="00977A7B"/>
    <w:rsid w:val="00980582"/>
    <w:rsid w:val="00980817"/>
    <w:rsid w:val="00982DDC"/>
    <w:rsid w:val="00982E31"/>
    <w:rsid w:val="0098307F"/>
    <w:rsid w:val="009833BB"/>
    <w:rsid w:val="00984051"/>
    <w:rsid w:val="00984794"/>
    <w:rsid w:val="00985474"/>
    <w:rsid w:val="0098726E"/>
    <w:rsid w:val="009872B5"/>
    <w:rsid w:val="00987AA0"/>
    <w:rsid w:val="00991B58"/>
    <w:rsid w:val="0099242C"/>
    <w:rsid w:val="009A088A"/>
    <w:rsid w:val="009A0D0D"/>
    <w:rsid w:val="009A3E3C"/>
    <w:rsid w:val="009A419E"/>
    <w:rsid w:val="009A4EE8"/>
    <w:rsid w:val="009A5A91"/>
    <w:rsid w:val="009A5B1C"/>
    <w:rsid w:val="009A7715"/>
    <w:rsid w:val="009B111E"/>
    <w:rsid w:val="009B1503"/>
    <w:rsid w:val="009B210B"/>
    <w:rsid w:val="009B2248"/>
    <w:rsid w:val="009B403C"/>
    <w:rsid w:val="009B598B"/>
    <w:rsid w:val="009B60B7"/>
    <w:rsid w:val="009C0895"/>
    <w:rsid w:val="009C3524"/>
    <w:rsid w:val="009C3A92"/>
    <w:rsid w:val="009C5300"/>
    <w:rsid w:val="009C5959"/>
    <w:rsid w:val="009C79C2"/>
    <w:rsid w:val="009C7C54"/>
    <w:rsid w:val="009D2786"/>
    <w:rsid w:val="009D6192"/>
    <w:rsid w:val="009D6437"/>
    <w:rsid w:val="009E06E0"/>
    <w:rsid w:val="009E0E4C"/>
    <w:rsid w:val="009E5C0C"/>
    <w:rsid w:val="009E640C"/>
    <w:rsid w:val="009E760B"/>
    <w:rsid w:val="009E7A99"/>
    <w:rsid w:val="009F00EC"/>
    <w:rsid w:val="009F0108"/>
    <w:rsid w:val="009F3FEF"/>
    <w:rsid w:val="009F433D"/>
    <w:rsid w:val="009F462A"/>
    <w:rsid w:val="009F4E1C"/>
    <w:rsid w:val="009F6155"/>
    <w:rsid w:val="009F66FC"/>
    <w:rsid w:val="009F7779"/>
    <w:rsid w:val="00A00C4E"/>
    <w:rsid w:val="00A0153D"/>
    <w:rsid w:val="00A015B8"/>
    <w:rsid w:val="00A02617"/>
    <w:rsid w:val="00A02B88"/>
    <w:rsid w:val="00A02FDC"/>
    <w:rsid w:val="00A04BE9"/>
    <w:rsid w:val="00A04E86"/>
    <w:rsid w:val="00A05A1A"/>
    <w:rsid w:val="00A0608A"/>
    <w:rsid w:val="00A103EB"/>
    <w:rsid w:val="00A12E4B"/>
    <w:rsid w:val="00A1316F"/>
    <w:rsid w:val="00A13C79"/>
    <w:rsid w:val="00A14DE7"/>
    <w:rsid w:val="00A17494"/>
    <w:rsid w:val="00A2231C"/>
    <w:rsid w:val="00A229E2"/>
    <w:rsid w:val="00A22C72"/>
    <w:rsid w:val="00A242B4"/>
    <w:rsid w:val="00A25151"/>
    <w:rsid w:val="00A25A2E"/>
    <w:rsid w:val="00A25C41"/>
    <w:rsid w:val="00A35626"/>
    <w:rsid w:val="00A358A1"/>
    <w:rsid w:val="00A359D5"/>
    <w:rsid w:val="00A35B04"/>
    <w:rsid w:val="00A36BD9"/>
    <w:rsid w:val="00A404CC"/>
    <w:rsid w:val="00A425A3"/>
    <w:rsid w:val="00A434DA"/>
    <w:rsid w:val="00A435F8"/>
    <w:rsid w:val="00A43A68"/>
    <w:rsid w:val="00A44BCA"/>
    <w:rsid w:val="00A54B14"/>
    <w:rsid w:val="00A5573E"/>
    <w:rsid w:val="00A5771B"/>
    <w:rsid w:val="00A578F8"/>
    <w:rsid w:val="00A6306B"/>
    <w:rsid w:val="00A645B3"/>
    <w:rsid w:val="00A64AA0"/>
    <w:rsid w:val="00A662A6"/>
    <w:rsid w:val="00A67BAA"/>
    <w:rsid w:val="00A702E2"/>
    <w:rsid w:val="00A71037"/>
    <w:rsid w:val="00A71A5D"/>
    <w:rsid w:val="00A71CDE"/>
    <w:rsid w:val="00A73101"/>
    <w:rsid w:val="00A73BEA"/>
    <w:rsid w:val="00A77126"/>
    <w:rsid w:val="00A8048A"/>
    <w:rsid w:val="00A80C9C"/>
    <w:rsid w:val="00A81912"/>
    <w:rsid w:val="00A83387"/>
    <w:rsid w:val="00A833AF"/>
    <w:rsid w:val="00A83E5E"/>
    <w:rsid w:val="00A84FB5"/>
    <w:rsid w:val="00A86E6E"/>
    <w:rsid w:val="00A86F04"/>
    <w:rsid w:val="00A8791F"/>
    <w:rsid w:val="00A87CDE"/>
    <w:rsid w:val="00A902B9"/>
    <w:rsid w:val="00A93DEA"/>
    <w:rsid w:val="00A94ADB"/>
    <w:rsid w:val="00A9619C"/>
    <w:rsid w:val="00A97D89"/>
    <w:rsid w:val="00AA5507"/>
    <w:rsid w:val="00AB0592"/>
    <w:rsid w:val="00AB1C55"/>
    <w:rsid w:val="00AB1CFF"/>
    <w:rsid w:val="00AB37B7"/>
    <w:rsid w:val="00AB3D03"/>
    <w:rsid w:val="00AB5DB1"/>
    <w:rsid w:val="00AB6AF5"/>
    <w:rsid w:val="00AB6DC1"/>
    <w:rsid w:val="00AB6ECD"/>
    <w:rsid w:val="00AC01BD"/>
    <w:rsid w:val="00AC559B"/>
    <w:rsid w:val="00AC5F26"/>
    <w:rsid w:val="00AC77A7"/>
    <w:rsid w:val="00AD1D57"/>
    <w:rsid w:val="00AD20C1"/>
    <w:rsid w:val="00AD2587"/>
    <w:rsid w:val="00AD329A"/>
    <w:rsid w:val="00AD514D"/>
    <w:rsid w:val="00AD6133"/>
    <w:rsid w:val="00AE057B"/>
    <w:rsid w:val="00AE0F7C"/>
    <w:rsid w:val="00AE33B5"/>
    <w:rsid w:val="00AE38B1"/>
    <w:rsid w:val="00AF086F"/>
    <w:rsid w:val="00AF0E5E"/>
    <w:rsid w:val="00AF1E74"/>
    <w:rsid w:val="00AF2BC7"/>
    <w:rsid w:val="00AF2D31"/>
    <w:rsid w:val="00AF348F"/>
    <w:rsid w:val="00AF508E"/>
    <w:rsid w:val="00AF5565"/>
    <w:rsid w:val="00AF60BC"/>
    <w:rsid w:val="00AF61B2"/>
    <w:rsid w:val="00B0121C"/>
    <w:rsid w:val="00B0149F"/>
    <w:rsid w:val="00B01885"/>
    <w:rsid w:val="00B01AC9"/>
    <w:rsid w:val="00B07689"/>
    <w:rsid w:val="00B1036E"/>
    <w:rsid w:val="00B122BB"/>
    <w:rsid w:val="00B125ED"/>
    <w:rsid w:val="00B12888"/>
    <w:rsid w:val="00B12DEA"/>
    <w:rsid w:val="00B15AEE"/>
    <w:rsid w:val="00B223C0"/>
    <w:rsid w:val="00B225DC"/>
    <w:rsid w:val="00B22DFA"/>
    <w:rsid w:val="00B22EE6"/>
    <w:rsid w:val="00B23877"/>
    <w:rsid w:val="00B24A80"/>
    <w:rsid w:val="00B265F4"/>
    <w:rsid w:val="00B26C75"/>
    <w:rsid w:val="00B27CC9"/>
    <w:rsid w:val="00B33638"/>
    <w:rsid w:val="00B33BA1"/>
    <w:rsid w:val="00B36DF6"/>
    <w:rsid w:val="00B373E5"/>
    <w:rsid w:val="00B373FC"/>
    <w:rsid w:val="00B376D9"/>
    <w:rsid w:val="00B4103A"/>
    <w:rsid w:val="00B412BA"/>
    <w:rsid w:val="00B44441"/>
    <w:rsid w:val="00B44621"/>
    <w:rsid w:val="00B448BF"/>
    <w:rsid w:val="00B477F6"/>
    <w:rsid w:val="00B47C4F"/>
    <w:rsid w:val="00B50BAB"/>
    <w:rsid w:val="00B52B54"/>
    <w:rsid w:val="00B54E87"/>
    <w:rsid w:val="00B60B3C"/>
    <w:rsid w:val="00B62C25"/>
    <w:rsid w:val="00B63100"/>
    <w:rsid w:val="00B63C08"/>
    <w:rsid w:val="00B66169"/>
    <w:rsid w:val="00B66850"/>
    <w:rsid w:val="00B706A6"/>
    <w:rsid w:val="00B70C5D"/>
    <w:rsid w:val="00B731B2"/>
    <w:rsid w:val="00B7460E"/>
    <w:rsid w:val="00B746B6"/>
    <w:rsid w:val="00B76D58"/>
    <w:rsid w:val="00B77541"/>
    <w:rsid w:val="00B81208"/>
    <w:rsid w:val="00B827A0"/>
    <w:rsid w:val="00B84553"/>
    <w:rsid w:val="00B854CD"/>
    <w:rsid w:val="00B85BC7"/>
    <w:rsid w:val="00B85F8F"/>
    <w:rsid w:val="00B8605C"/>
    <w:rsid w:val="00B87B67"/>
    <w:rsid w:val="00B90A77"/>
    <w:rsid w:val="00B91378"/>
    <w:rsid w:val="00B9160C"/>
    <w:rsid w:val="00B91DEB"/>
    <w:rsid w:val="00B94969"/>
    <w:rsid w:val="00BA03EC"/>
    <w:rsid w:val="00BA2D3C"/>
    <w:rsid w:val="00BA3F09"/>
    <w:rsid w:val="00BA7C71"/>
    <w:rsid w:val="00BA7CD4"/>
    <w:rsid w:val="00BB0351"/>
    <w:rsid w:val="00BB0ADC"/>
    <w:rsid w:val="00BB637D"/>
    <w:rsid w:val="00BC0014"/>
    <w:rsid w:val="00BC365F"/>
    <w:rsid w:val="00BC71EB"/>
    <w:rsid w:val="00BD085F"/>
    <w:rsid w:val="00BD13AE"/>
    <w:rsid w:val="00BD16D0"/>
    <w:rsid w:val="00BD43BA"/>
    <w:rsid w:val="00BD51D9"/>
    <w:rsid w:val="00BE0B1F"/>
    <w:rsid w:val="00BE2FF9"/>
    <w:rsid w:val="00BE31D5"/>
    <w:rsid w:val="00BE3FC4"/>
    <w:rsid w:val="00BE4FDF"/>
    <w:rsid w:val="00BE52A4"/>
    <w:rsid w:val="00BE60BD"/>
    <w:rsid w:val="00BE6DCF"/>
    <w:rsid w:val="00BE7815"/>
    <w:rsid w:val="00BF0357"/>
    <w:rsid w:val="00BF11F4"/>
    <w:rsid w:val="00BF1AAC"/>
    <w:rsid w:val="00BF204A"/>
    <w:rsid w:val="00BF641C"/>
    <w:rsid w:val="00BF71E0"/>
    <w:rsid w:val="00BF74C6"/>
    <w:rsid w:val="00C000F7"/>
    <w:rsid w:val="00C00C9B"/>
    <w:rsid w:val="00C03DF6"/>
    <w:rsid w:val="00C05C12"/>
    <w:rsid w:val="00C05F8F"/>
    <w:rsid w:val="00C06889"/>
    <w:rsid w:val="00C12CBB"/>
    <w:rsid w:val="00C135E1"/>
    <w:rsid w:val="00C140C8"/>
    <w:rsid w:val="00C20780"/>
    <w:rsid w:val="00C21BBF"/>
    <w:rsid w:val="00C22FE6"/>
    <w:rsid w:val="00C2389B"/>
    <w:rsid w:val="00C23BEB"/>
    <w:rsid w:val="00C24860"/>
    <w:rsid w:val="00C25A07"/>
    <w:rsid w:val="00C31FA2"/>
    <w:rsid w:val="00C33992"/>
    <w:rsid w:val="00C33ABD"/>
    <w:rsid w:val="00C34FA3"/>
    <w:rsid w:val="00C361CE"/>
    <w:rsid w:val="00C374E4"/>
    <w:rsid w:val="00C40428"/>
    <w:rsid w:val="00C4153A"/>
    <w:rsid w:val="00C431ED"/>
    <w:rsid w:val="00C457FC"/>
    <w:rsid w:val="00C458BA"/>
    <w:rsid w:val="00C4592C"/>
    <w:rsid w:val="00C45DA5"/>
    <w:rsid w:val="00C478D8"/>
    <w:rsid w:val="00C515CA"/>
    <w:rsid w:val="00C5261C"/>
    <w:rsid w:val="00C536B9"/>
    <w:rsid w:val="00C542FF"/>
    <w:rsid w:val="00C5721C"/>
    <w:rsid w:val="00C57E00"/>
    <w:rsid w:val="00C63246"/>
    <w:rsid w:val="00C65370"/>
    <w:rsid w:val="00C65545"/>
    <w:rsid w:val="00C65632"/>
    <w:rsid w:val="00C710C1"/>
    <w:rsid w:val="00C718A4"/>
    <w:rsid w:val="00C7388B"/>
    <w:rsid w:val="00C7497D"/>
    <w:rsid w:val="00C75CF7"/>
    <w:rsid w:val="00C7647B"/>
    <w:rsid w:val="00C82719"/>
    <w:rsid w:val="00C82CDA"/>
    <w:rsid w:val="00C82ED0"/>
    <w:rsid w:val="00C833BE"/>
    <w:rsid w:val="00C8505F"/>
    <w:rsid w:val="00C86FA4"/>
    <w:rsid w:val="00C8730B"/>
    <w:rsid w:val="00C87A33"/>
    <w:rsid w:val="00C9283B"/>
    <w:rsid w:val="00C93DD8"/>
    <w:rsid w:val="00C94EF5"/>
    <w:rsid w:val="00C9666F"/>
    <w:rsid w:val="00CA38B0"/>
    <w:rsid w:val="00CA5D1B"/>
    <w:rsid w:val="00CA7025"/>
    <w:rsid w:val="00CB3159"/>
    <w:rsid w:val="00CB5FA9"/>
    <w:rsid w:val="00CB6231"/>
    <w:rsid w:val="00CB7D3B"/>
    <w:rsid w:val="00CC07F4"/>
    <w:rsid w:val="00CC0F94"/>
    <w:rsid w:val="00CC27A5"/>
    <w:rsid w:val="00CC3924"/>
    <w:rsid w:val="00CC64DE"/>
    <w:rsid w:val="00CC7A4E"/>
    <w:rsid w:val="00CC7DE0"/>
    <w:rsid w:val="00CD2378"/>
    <w:rsid w:val="00CD2AC4"/>
    <w:rsid w:val="00CD3EDC"/>
    <w:rsid w:val="00CD476C"/>
    <w:rsid w:val="00CD79CA"/>
    <w:rsid w:val="00CE03CB"/>
    <w:rsid w:val="00CE044F"/>
    <w:rsid w:val="00CE0A71"/>
    <w:rsid w:val="00CE153C"/>
    <w:rsid w:val="00CE194F"/>
    <w:rsid w:val="00CE22B0"/>
    <w:rsid w:val="00CE3979"/>
    <w:rsid w:val="00CE3A21"/>
    <w:rsid w:val="00CE6656"/>
    <w:rsid w:val="00CF05B2"/>
    <w:rsid w:val="00CF4480"/>
    <w:rsid w:val="00CF4A18"/>
    <w:rsid w:val="00CF4A8C"/>
    <w:rsid w:val="00CF7965"/>
    <w:rsid w:val="00D02689"/>
    <w:rsid w:val="00D065F3"/>
    <w:rsid w:val="00D06976"/>
    <w:rsid w:val="00D12C69"/>
    <w:rsid w:val="00D12D97"/>
    <w:rsid w:val="00D143A8"/>
    <w:rsid w:val="00D14E7B"/>
    <w:rsid w:val="00D17E16"/>
    <w:rsid w:val="00D2012E"/>
    <w:rsid w:val="00D2030A"/>
    <w:rsid w:val="00D204FD"/>
    <w:rsid w:val="00D2163C"/>
    <w:rsid w:val="00D21ABE"/>
    <w:rsid w:val="00D23427"/>
    <w:rsid w:val="00D24204"/>
    <w:rsid w:val="00D24D0B"/>
    <w:rsid w:val="00D27B89"/>
    <w:rsid w:val="00D30627"/>
    <w:rsid w:val="00D323B9"/>
    <w:rsid w:val="00D32652"/>
    <w:rsid w:val="00D32928"/>
    <w:rsid w:val="00D332D3"/>
    <w:rsid w:val="00D33EDA"/>
    <w:rsid w:val="00D35082"/>
    <w:rsid w:val="00D40891"/>
    <w:rsid w:val="00D422EC"/>
    <w:rsid w:val="00D44D84"/>
    <w:rsid w:val="00D4785B"/>
    <w:rsid w:val="00D53D3A"/>
    <w:rsid w:val="00D546EA"/>
    <w:rsid w:val="00D561A0"/>
    <w:rsid w:val="00D604A7"/>
    <w:rsid w:val="00D60686"/>
    <w:rsid w:val="00D606C5"/>
    <w:rsid w:val="00D619D8"/>
    <w:rsid w:val="00D620F2"/>
    <w:rsid w:val="00D62CEF"/>
    <w:rsid w:val="00D63878"/>
    <w:rsid w:val="00D64F3B"/>
    <w:rsid w:val="00D669AE"/>
    <w:rsid w:val="00D66A70"/>
    <w:rsid w:val="00D67C25"/>
    <w:rsid w:val="00D67E66"/>
    <w:rsid w:val="00D70D43"/>
    <w:rsid w:val="00D7107A"/>
    <w:rsid w:val="00D75E65"/>
    <w:rsid w:val="00D77CD2"/>
    <w:rsid w:val="00D810EA"/>
    <w:rsid w:val="00D82ECF"/>
    <w:rsid w:val="00D84309"/>
    <w:rsid w:val="00D854B4"/>
    <w:rsid w:val="00D85C05"/>
    <w:rsid w:val="00D85FF9"/>
    <w:rsid w:val="00D87A35"/>
    <w:rsid w:val="00D905BE"/>
    <w:rsid w:val="00D90B27"/>
    <w:rsid w:val="00D90F79"/>
    <w:rsid w:val="00D921FF"/>
    <w:rsid w:val="00D9626D"/>
    <w:rsid w:val="00D96D1F"/>
    <w:rsid w:val="00DA069F"/>
    <w:rsid w:val="00DA0913"/>
    <w:rsid w:val="00DA0EEA"/>
    <w:rsid w:val="00DA1C61"/>
    <w:rsid w:val="00DA23AB"/>
    <w:rsid w:val="00DA3602"/>
    <w:rsid w:val="00DA4CFD"/>
    <w:rsid w:val="00DA5F3E"/>
    <w:rsid w:val="00DA6C62"/>
    <w:rsid w:val="00DA6CF4"/>
    <w:rsid w:val="00DB0102"/>
    <w:rsid w:val="00DB06D7"/>
    <w:rsid w:val="00DB083F"/>
    <w:rsid w:val="00DB2F52"/>
    <w:rsid w:val="00DB3397"/>
    <w:rsid w:val="00DB6A0E"/>
    <w:rsid w:val="00DC3D87"/>
    <w:rsid w:val="00DC54ED"/>
    <w:rsid w:val="00DD0A01"/>
    <w:rsid w:val="00DD19F8"/>
    <w:rsid w:val="00DD1A8E"/>
    <w:rsid w:val="00DD280D"/>
    <w:rsid w:val="00DD29E4"/>
    <w:rsid w:val="00DD5264"/>
    <w:rsid w:val="00DD66F2"/>
    <w:rsid w:val="00DD7B8C"/>
    <w:rsid w:val="00DE03D3"/>
    <w:rsid w:val="00DE1419"/>
    <w:rsid w:val="00DE1957"/>
    <w:rsid w:val="00DF10E1"/>
    <w:rsid w:val="00DF1542"/>
    <w:rsid w:val="00DF17C3"/>
    <w:rsid w:val="00DF1A00"/>
    <w:rsid w:val="00DF29E2"/>
    <w:rsid w:val="00DF2CF3"/>
    <w:rsid w:val="00DF4596"/>
    <w:rsid w:val="00DF59A9"/>
    <w:rsid w:val="00DF7963"/>
    <w:rsid w:val="00DF79B8"/>
    <w:rsid w:val="00E00517"/>
    <w:rsid w:val="00E00B17"/>
    <w:rsid w:val="00E00C47"/>
    <w:rsid w:val="00E01A49"/>
    <w:rsid w:val="00E0564C"/>
    <w:rsid w:val="00E05A64"/>
    <w:rsid w:val="00E05CE0"/>
    <w:rsid w:val="00E0756D"/>
    <w:rsid w:val="00E12130"/>
    <w:rsid w:val="00E14C7B"/>
    <w:rsid w:val="00E1622B"/>
    <w:rsid w:val="00E173F2"/>
    <w:rsid w:val="00E17576"/>
    <w:rsid w:val="00E2030B"/>
    <w:rsid w:val="00E21F25"/>
    <w:rsid w:val="00E23545"/>
    <w:rsid w:val="00E2400D"/>
    <w:rsid w:val="00E25920"/>
    <w:rsid w:val="00E25CDD"/>
    <w:rsid w:val="00E272A1"/>
    <w:rsid w:val="00E30C3D"/>
    <w:rsid w:val="00E33EB3"/>
    <w:rsid w:val="00E342F4"/>
    <w:rsid w:val="00E34739"/>
    <w:rsid w:val="00E353A7"/>
    <w:rsid w:val="00E37004"/>
    <w:rsid w:val="00E37426"/>
    <w:rsid w:val="00E37ED3"/>
    <w:rsid w:val="00E4174E"/>
    <w:rsid w:val="00E41B91"/>
    <w:rsid w:val="00E41E18"/>
    <w:rsid w:val="00E449A1"/>
    <w:rsid w:val="00E45A8B"/>
    <w:rsid w:val="00E45C0A"/>
    <w:rsid w:val="00E50773"/>
    <w:rsid w:val="00E53D70"/>
    <w:rsid w:val="00E548AC"/>
    <w:rsid w:val="00E56829"/>
    <w:rsid w:val="00E57619"/>
    <w:rsid w:val="00E6045C"/>
    <w:rsid w:val="00E61EAF"/>
    <w:rsid w:val="00E61F2A"/>
    <w:rsid w:val="00E6339E"/>
    <w:rsid w:val="00E66E6C"/>
    <w:rsid w:val="00E72846"/>
    <w:rsid w:val="00E77022"/>
    <w:rsid w:val="00E77104"/>
    <w:rsid w:val="00E77E2E"/>
    <w:rsid w:val="00E801F6"/>
    <w:rsid w:val="00E810C6"/>
    <w:rsid w:val="00E8110F"/>
    <w:rsid w:val="00E81769"/>
    <w:rsid w:val="00E81CAA"/>
    <w:rsid w:val="00E833A2"/>
    <w:rsid w:val="00E8679F"/>
    <w:rsid w:val="00E90E95"/>
    <w:rsid w:val="00E92163"/>
    <w:rsid w:val="00E93A42"/>
    <w:rsid w:val="00E93B51"/>
    <w:rsid w:val="00E93DAB"/>
    <w:rsid w:val="00E96002"/>
    <w:rsid w:val="00E96A98"/>
    <w:rsid w:val="00E96CA1"/>
    <w:rsid w:val="00EA052C"/>
    <w:rsid w:val="00EA3772"/>
    <w:rsid w:val="00EA3F10"/>
    <w:rsid w:val="00EA570C"/>
    <w:rsid w:val="00EA7785"/>
    <w:rsid w:val="00EB0858"/>
    <w:rsid w:val="00EB3C73"/>
    <w:rsid w:val="00EB5332"/>
    <w:rsid w:val="00EC0BBE"/>
    <w:rsid w:val="00EC0FC4"/>
    <w:rsid w:val="00EC1335"/>
    <w:rsid w:val="00EC2F02"/>
    <w:rsid w:val="00EC301A"/>
    <w:rsid w:val="00EC3FBA"/>
    <w:rsid w:val="00EC49CE"/>
    <w:rsid w:val="00EC59DF"/>
    <w:rsid w:val="00EC77AA"/>
    <w:rsid w:val="00ED182B"/>
    <w:rsid w:val="00ED1F83"/>
    <w:rsid w:val="00ED1FA9"/>
    <w:rsid w:val="00ED26AA"/>
    <w:rsid w:val="00ED278C"/>
    <w:rsid w:val="00ED3619"/>
    <w:rsid w:val="00ED3EF4"/>
    <w:rsid w:val="00ED530C"/>
    <w:rsid w:val="00ED6F02"/>
    <w:rsid w:val="00ED7F97"/>
    <w:rsid w:val="00EE0688"/>
    <w:rsid w:val="00EE08AD"/>
    <w:rsid w:val="00EE31B5"/>
    <w:rsid w:val="00EE40D2"/>
    <w:rsid w:val="00EE447A"/>
    <w:rsid w:val="00EE4544"/>
    <w:rsid w:val="00EE6523"/>
    <w:rsid w:val="00EE6713"/>
    <w:rsid w:val="00EF07FC"/>
    <w:rsid w:val="00EF0C32"/>
    <w:rsid w:val="00EF22BE"/>
    <w:rsid w:val="00EF25DA"/>
    <w:rsid w:val="00EF34D7"/>
    <w:rsid w:val="00EF64D7"/>
    <w:rsid w:val="00EF6D43"/>
    <w:rsid w:val="00F010C7"/>
    <w:rsid w:val="00F01367"/>
    <w:rsid w:val="00F01A02"/>
    <w:rsid w:val="00F034D2"/>
    <w:rsid w:val="00F04CC2"/>
    <w:rsid w:val="00F04DA6"/>
    <w:rsid w:val="00F04E1D"/>
    <w:rsid w:val="00F052D2"/>
    <w:rsid w:val="00F062EF"/>
    <w:rsid w:val="00F06AA5"/>
    <w:rsid w:val="00F0789A"/>
    <w:rsid w:val="00F130D0"/>
    <w:rsid w:val="00F135A6"/>
    <w:rsid w:val="00F15E4D"/>
    <w:rsid w:val="00F16E04"/>
    <w:rsid w:val="00F2382A"/>
    <w:rsid w:val="00F24338"/>
    <w:rsid w:val="00F2574D"/>
    <w:rsid w:val="00F261E7"/>
    <w:rsid w:val="00F26C46"/>
    <w:rsid w:val="00F27AC6"/>
    <w:rsid w:val="00F3046C"/>
    <w:rsid w:val="00F326DF"/>
    <w:rsid w:val="00F349B0"/>
    <w:rsid w:val="00F3559C"/>
    <w:rsid w:val="00F35F99"/>
    <w:rsid w:val="00F3779E"/>
    <w:rsid w:val="00F4158C"/>
    <w:rsid w:val="00F41BD3"/>
    <w:rsid w:val="00F42DFA"/>
    <w:rsid w:val="00F43A45"/>
    <w:rsid w:val="00F52B8E"/>
    <w:rsid w:val="00F53106"/>
    <w:rsid w:val="00F536C7"/>
    <w:rsid w:val="00F537C5"/>
    <w:rsid w:val="00F56263"/>
    <w:rsid w:val="00F56BA2"/>
    <w:rsid w:val="00F602B9"/>
    <w:rsid w:val="00F61704"/>
    <w:rsid w:val="00F649A6"/>
    <w:rsid w:val="00F64AEF"/>
    <w:rsid w:val="00F64F69"/>
    <w:rsid w:val="00F70B99"/>
    <w:rsid w:val="00F73079"/>
    <w:rsid w:val="00F73477"/>
    <w:rsid w:val="00F73F50"/>
    <w:rsid w:val="00F74633"/>
    <w:rsid w:val="00F8086F"/>
    <w:rsid w:val="00F818F9"/>
    <w:rsid w:val="00F825AA"/>
    <w:rsid w:val="00F871AC"/>
    <w:rsid w:val="00F87707"/>
    <w:rsid w:val="00F87C34"/>
    <w:rsid w:val="00F919AB"/>
    <w:rsid w:val="00F91A95"/>
    <w:rsid w:val="00F93038"/>
    <w:rsid w:val="00F939E8"/>
    <w:rsid w:val="00F94149"/>
    <w:rsid w:val="00F94565"/>
    <w:rsid w:val="00F9717C"/>
    <w:rsid w:val="00FA1756"/>
    <w:rsid w:val="00FA1A06"/>
    <w:rsid w:val="00FA2B47"/>
    <w:rsid w:val="00FA4AC0"/>
    <w:rsid w:val="00FA5139"/>
    <w:rsid w:val="00FA5217"/>
    <w:rsid w:val="00FA6242"/>
    <w:rsid w:val="00FA6E1A"/>
    <w:rsid w:val="00FA7722"/>
    <w:rsid w:val="00FB1576"/>
    <w:rsid w:val="00FB16A1"/>
    <w:rsid w:val="00FB2522"/>
    <w:rsid w:val="00FB2E34"/>
    <w:rsid w:val="00FB4806"/>
    <w:rsid w:val="00FB4EF4"/>
    <w:rsid w:val="00FB5B52"/>
    <w:rsid w:val="00FB7313"/>
    <w:rsid w:val="00FB7E88"/>
    <w:rsid w:val="00FC0B0A"/>
    <w:rsid w:val="00FC0DA1"/>
    <w:rsid w:val="00FC2441"/>
    <w:rsid w:val="00FC33A8"/>
    <w:rsid w:val="00FC34C5"/>
    <w:rsid w:val="00FC508A"/>
    <w:rsid w:val="00FC71DA"/>
    <w:rsid w:val="00FC7EAE"/>
    <w:rsid w:val="00FD02BB"/>
    <w:rsid w:val="00FD12FD"/>
    <w:rsid w:val="00FD1E4F"/>
    <w:rsid w:val="00FD220B"/>
    <w:rsid w:val="00FD24EC"/>
    <w:rsid w:val="00FD26C2"/>
    <w:rsid w:val="00FD2B5C"/>
    <w:rsid w:val="00FD39BB"/>
    <w:rsid w:val="00FD4B51"/>
    <w:rsid w:val="00FD4FB2"/>
    <w:rsid w:val="00FE110C"/>
    <w:rsid w:val="00FE2646"/>
    <w:rsid w:val="00FE698A"/>
    <w:rsid w:val="00FE7800"/>
    <w:rsid w:val="00FF17B4"/>
    <w:rsid w:val="00FF1DE1"/>
    <w:rsid w:val="00FF445E"/>
    <w:rsid w:val="00FF4B87"/>
    <w:rsid w:val="00FF63EF"/>
    <w:rsid w:val="00FF6F8B"/>
    <w:rsid w:val="129B0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4887E"/>
  <w15:docId w15:val="{EAC638E0-4F69-4C4F-8DCE-FFF5083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Indent"/>
    <w:basedOn w:val="a"/>
    <w:pPr>
      <w:widowControl/>
      <w:spacing w:line="771" w:lineRule="atLeast"/>
      <w:ind w:firstLine="481"/>
    </w:pPr>
    <w:rPr>
      <w:color w:val="000000"/>
      <w:kern w:val="0"/>
      <w:sz w:val="24"/>
      <w:szCs w:val="20"/>
      <w:u w:color="000000"/>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hint="eastAsia"/>
      <w:kern w:val="0"/>
      <w:sz w:val="24"/>
    </w:rPr>
  </w:style>
  <w:style w:type="paragraph" w:styleId="a9">
    <w:name w:val="annotation subject"/>
    <w:basedOn w:val="a3"/>
    <w:next w:val="a3"/>
    <w:semiHidden/>
    <w:rPr>
      <w:b/>
      <w:bCs/>
    </w:rPr>
  </w:style>
  <w:style w:type="character" w:styleId="aa">
    <w:name w:val="Strong"/>
    <w:basedOn w:val="a0"/>
    <w:uiPriority w:val="22"/>
    <w:qFormat/>
    <w:rPr>
      <w:b/>
      <w:bCs/>
    </w:rPr>
  </w:style>
  <w:style w:type="character" w:styleId="ab">
    <w:name w:val="page number"/>
    <w:basedOn w:val="a0"/>
  </w:style>
  <w:style w:type="character" w:styleId="ac">
    <w:name w:val="Emphasis"/>
    <w:qFormat/>
    <w:rPr>
      <w:i/>
      <w:iCs/>
    </w:rPr>
  </w:style>
  <w:style w:type="character" w:styleId="ad">
    <w:name w:val="annotation reference"/>
    <w:semiHidden/>
    <w:rPr>
      <w:sz w:val="21"/>
      <w:szCs w:val="21"/>
    </w:rPr>
  </w:style>
  <w:style w:type="character" w:customStyle="1" w:styleId="style41">
    <w:name w:val="style41"/>
    <w:qFormat/>
    <w:rPr>
      <w:b/>
      <w:bCs/>
      <w:color w:val="000099"/>
      <w:sz w:val="36"/>
      <w:szCs w:val="36"/>
    </w:rPr>
  </w:style>
  <w:style w:type="paragraph" w:customStyle="1" w:styleId="ae">
    <w:name w:val="小节标题"/>
    <w:basedOn w:val="a"/>
    <w:next w:val="a"/>
    <w:qFormat/>
    <w:pPr>
      <w:widowControl/>
      <w:spacing w:before="175" w:after="102" w:line="351" w:lineRule="atLeast"/>
    </w:pPr>
    <w:rPr>
      <w:rFonts w:eastAsia="黑体"/>
      <w:color w:val="000000"/>
      <w:kern w:val="0"/>
      <w:szCs w:val="20"/>
      <w:u w:color="000000"/>
    </w:rPr>
  </w:style>
  <w:style w:type="paragraph" w:customStyle="1" w:styleId="more">
    <w:name w:val="more"/>
    <w:basedOn w:val="a"/>
    <w:pPr>
      <w:widowControl/>
      <w:spacing w:before="100" w:beforeAutospacing="1" w:after="100" w:afterAutospacing="1"/>
      <w:jc w:val="left"/>
    </w:pPr>
    <w:rPr>
      <w:rFonts w:ascii="宋体" w:hAnsi="宋体" w:hint="eastAsia"/>
      <w:kern w:val="0"/>
      <w:sz w:val="24"/>
    </w:rPr>
  </w:style>
  <w:style w:type="paragraph" w:customStyle="1" w:styleId="1">
    <w:name w:val="普通(网站)1"/>
    <w:basedOn w:val="a"/>
    <w:pPr>
      <w:widowControl/>
      <w:adjustRightInd w:val="0"/>
      <w:spacing w:before="100" w:after="100"/>
      <w:jc w:val="left"/>
    </w:pPr>
    <w:rPr>
      <w:rFonts w:ascii="宋体" w:hAnsi="宋体" w:hint="eastAsia"/>
      <w:kern w:val="0"/>
      <w:sz w:val="24"/>
      <w:szCs w:val="20"/>
    </w:rPr>
  </w:style>
  <w:style w:type="paragraph" w:customStyle="1" w:styleId="10">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79874F-0AC0-40F0-9100-808DDEAC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399</Words>
  <Characters>2279</Characters>
  <Application>Microsoft Office Word</Application>
  <DocSecurity>0</DocSecurity>
  <Lines>18</Lines>
  <Paragraphs>5</Paragraphs>
  <ScaleCrop>false</ScaleCrop>
  <Company>hyf</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合肥工业大学专业技术职务评聘工作试行办法</dc:title>
  <dc:creator>hkhyf</dc:creator>
  <cp:lastModifiedBy>XU</cp:lastModifiedBy>
  <cp:revision>25</cp:revision>
  <cp:lastPrinted>2021-08-17T01:29:00Z</cp:lastPrinted>
  <dcterms:created xsi:type="dcterms:W3CDTF">2021-08-13T13:50:00Z</dcterms:created>
  <dcterms:modified xsi:type="dcterms:W3CDTF">2021-09-06T03:17:00Z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B5580634ADC64EC6A9188E5613CDAFE2</vt:lpwstr>
  </property>
</Properties>
</file>