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E0" w:rsidRPr="00162432" w:rsidRDefault="002742E0" w:rsidP="00CC1FC6">
      <w:pPr>
        <w:rPr>
          <w:rFonts w:ascii="宋体" w:cs="Times New Roman"/>
          <w:sz w:val="24"/>
          <w:szCs w:val="24"/>
        </w:rPr>
      </w:pPr>
      <w:r w:rsidRPr="00162432">
        <w:rPr>
          <w:rFonts w:ascii="宋体" w:hAnsi="宋体" w:cs="宋体" w:hint="eastAsia"/>
          <w:sz w:val="24"/>
          <w:szCs w:val="24"/>
        </w:rPr>
        <w:t>附件四：</w:t>
      </w:r>
    </w:p>
    <w:p w:rsidR="002742E0" w:rsidRPr="00631FB3" w:rsidRDefault="002742E0" w:rsidP="005E5534">
      <w:pPr>
        <w:spacing w:line="540" w:lineRule="auto"/>
        <w:jc w:val="center"/>
        <w:rPr>
          <w:rFonts w:ascii="黑体" w:eastAsia="黑体" w:hAnsi="黑体" w:cs="Times New Roman"/>
          <w:kern w:val="0"/>
          <w:sz w:val="36"/>
          <w:szCs w:val="36"/>
        </w:rPr>
      </w:pPr>
      <w:r w:rsidRPr="00631FB3">
        <w:rPr>
          <w:rFonts w:ascii="黑体" w:eastAsia="黑体" w:hAnsi="黑体" w:cs="黑体" w:hint="eastAsia"/>
          <w:kern w:val="0"/>
          <w:sz w:val="36"/>
          <w:szCs w:val="36"/>
        </w:rPr>
        <w:t>合肥工业大学建设项目质量管理规定</w:t>
      </w:r>
    </w:p>
    <w:p w:rsidR="002742E0" w:rsidRPr="00631FB3" w:rsidRDefault="002742E0" w:rsidP="00FF22F4">
      <w:pPr>
        <w:widowControl/>
        <w:ind w:firstLineChars="202" w:firstLine="608"/>
        <w:jc w:val="center"/>
        <w:rPr>
          <w:rFonts w:ascii="黑体" w:eastAsia="黑体" w:hAnsi="黑体" w:cs="Times New Roman"/>
          <w:b/>
          <w:bCs/>
          <w:color w:val="333333"/>
          <w:kern w:val="0"/>
          <w:sz w:val="30"/>
          <w:szCs w:val="30"/>
        </w:rPr>
      </w:pPr>
      <w:r w:rsidRPr="00631FB3">
        <w:rPr>
          <w:rFonts w:ascii="黑体" w:eastAsia="黑体" w:hAnsi="黑体" w:cs="黑体" w:hint="eastAsia"/>
          <w:b/>
          <w:bCs/>
          <w:color w:val="333333"/>
          <w:kern w:val="0"/>
          <w:sz w:val="30"/>
          <w:szCs w:val="30"/>
        </w:rPr>
        <w:t>第一章</w:t>
      </w:r>
      <w:r w:rsidRPr="00631FB3">
        <w:rPr>
          <w:rFonts w:ascii="黑体" w:eastAsia="黑体" w:hAnsi="黑体" w:cs="黑体"/>
          <w:b/>
          <w:bCs/>
          <w:color w:val="333333"/>
          <w:kern w:val="0"/>
          <w:sz w:val="30"/>
          <w:szCs w:val="30"/>
        </w:rPr>
        <w:t xml:space="preserve">  </w:t>
      </w:r>
      <w:r w:rsidRPr="00631FB3">
        <w:rPr>
          <w:rFonts w:ascii="黑体" w:eastAsia="黑体" w:hAnsi="黑体" w:cs="黑体" w:hint="eastAsia"/>
          <w:b/>
          <w:bCs/>
          <w:color w:val="333333"/>
          <w:kern w:val="0"/>
          <w:sz w:val="30"/>
          <w:szCs w:val="30"/>
        </w:rPr>
        <w:t>总</w:t>
      </w:r>
      <w:r w:rsidRPr="00631FB3">
        <w:rPr>
          <w:rFonts w:ascii="黑体" w:eastAsia="黑体" w:hAnsi="黑体" w:cs="黑体"/>
          <w:b/>
          <w:bCs/>
          <w:color w:val="333333"/>
          <w:kern w:val="0"/>
          <w:sz w:val="30"/>
          <w:szCs w:val="30"/>
        </w:rPr>
        <w:t xml:space="preserve">  </w:t>
      </w:r>
      <w:r w:rsidRPr="00631FB3">
        <w:rPr>
          <w:rFonts w:ascii="黑体" w:eastAsia="黑体" w:hAnsi="黑体" w:cs="黑体" w:hint="eastAsia"/>
          <w:b/>
          <w:bCs/>
          <w:color w:val="333333"/>
          <w:kern w:val="0"/>
          <w:sz w:val="30"/>
          <w:szCs w:val="30"/>
        </w:rPr>
        <w:t>则</w:t>
      </w:r>
    </w:p>
    <w:p w:rsidR="002742E0" w:rsidRPr="00CA6449" w:rsidRDefault="002742E0" w:rsidP="00FF22F4">
      <w:pPr>
        <w:widowControl/>
        <w:ind w:firstLineChars="202" w:firstLine="608"/>
        <w:rPr>
          <w:rFonts w:ascii="仿宋_GB2312" w:eastAsia="仿宋_GB2312" w:hAnsi="宋体" w:cs="仿宋_GB2312"/>
          <w:color w:val="333333"/>
          <w:kern w:val="0"/>
          <w:sz w:val="30"/>
          <w:szCs w:val="30"/>
        </w:rPr>
      </w:pPr>
      <w:r w:rsidRPr="00631FB3">
        <w:rPr>
          <w:rFonts w:ascii="黑体" w:eastAsia="黑体" w:hAnsi="黑体" w:cs="黑体" w:hint="eastAsia"/>
          <w:b/>
          <w:bCs/>
          <w:color w:val="333333"/>
          <w:kern w:val="0"/>
          <w:sz w:val="30"/>
          <w:szCs w:val="30"/>
        </w:rPr>
        <w:t>第一条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为了加强建设项目质量管理，保障建设工程质量，</w:t>
      </w:r>
      <w:r w:rsidR="00971397">
        <w:rPr>
          <w:rFonts w:ascii="仿宋_GB2312" w:eastAsia="仿宋_GB2312" w:hAnsi="宋体" w:cs="仿宋_GB2312" w:hint="eastAsia"/>
          <w:color w:val="333333"/>
          <w:kern w:val="0"/>
          <w:sz w:val="30"/>
          <w:szCs w:val="30"/>
        </w:rPr>
        <w:t>根据国家的有关法律、法规和地方相关政策</w:t>
      </w:r>
      <w:r w:rsidR="00C21B1D">
        <w:rPr>
          <w:rFonts w:ascii="仿宋_GB2312" w:eastAsia="仿宋_GB2312" w:hAnsi="宋体" w:cs="仿宋_GB2312" w:hint="eastAsia"/>
          <w:color w:val="333333"/>
          <w:kern w:val="0"/>
          <w:sz w:val="30"/>
          <w:szCs w:val="30"/>
        </w:rPr>
        <w:t>及《合肥工业大学基本建设管理办法》</w:t>
      </w:r>
      <w:r w:rsidRPr="00CA6449">
        <w:rPr>
          <w:rFonts w:ascii="仿宋_GB2312" w:eastAsia="仿宋_GB2312" w:hAnsi="宋体" w:cs="仿宋_GB2312" w:hint="eastAsia"/>
          <w:color w:val="333333"/>
          <w:kern w:val="0"/>
          <w:sz w:val="30"/>
          <w:szCs w:val="30"/>
        </w:rPr>
        <w:t>，结合学校实际，制定本规定。</w:t>
      </w:r>
      <w:r w:rsidRPr="00CA6449">
        <w:rPr>
          <w:rFonts w:ascii="仿宋_GB2312" w:eastAsia="仿宋_GB2312" w:hAnsi="宋体" w:cs="仿宋_GB2312"/>
          <w:color w:val="333333"/>
          <w:kern w:val="0"/>
          <w:sz w:val="30"/>
          <w:szCs w:val="30"/>
        </w:rPr>
        <w:t xml:space="preserve">  </w:t>
      </w:r>
    </w:p>
    <w:p w:rsidR="002742E0" w:rsidRPr="00CA6449" w:rsidRDefault="002742E0" w:rsidP="00FF22F4">
      <w:pPr>
        <w:widowControl/>
        <w:ind w:firstLineChars="202" w:firstLine="608"/>
        <w:rPr>
          <w:rFonts w:ascii="仿宋_GB2312" w:eastAsia="仿宋_GB2312" w:hAnsi="宋体" w:cs="仿宋_GB2312"/>
          <w:color w:val="333333"/>
          <w:kern w:val="0"/>
          <w:sz w:val="30"/>
          <w:szCs w:val="30"/>
        </w:rPr>
      </w:pPr>
      <w:r w:rsidRPr="00631FB3">
        <w:rPr>
          <w:rFonts w:ascii="黑体" w:eastAsia="黑体" w:hAnsi="黑体" w:cs="黑体" w:hint="eastAsia"/>
          <w:b/>
          <w:bCs/>
          <w:color w:val="333333"/>
          <w:kern w:val="0"/>
          <w:sz w:val="30"/>
          <w:szCs w:val="30"/>
        </w:rPr>
        <w:t>第二条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凡在校园实施的建设项目，必须遵守本规定。</w:t>
      </w:r>
      <w:r w:rsidRPr="00CA6449">
        <w:rPr>
          <w:rFonts w:ascii="仿宋_GB2312" w:eastAsia="仿宋_GB2312" w:hAnsi="宋体" w:cs="仿宋_GB2312"/>
          <w:color w:val="333333"/>
          <w:kern w:val="0"/>
          <w:sz w:val="30"/>
          <w:szCs w:val="30"/>
        </w:rPr>
        <w:t xml:space="preserve"> </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第三条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本规定所称建设项目，是指各类新建、扩建和改建房屋（构筑物）及其附属设施和与其配套的线路、管道、设备安装（含设备采购）工程及室内外装修工程，以及道路、给排水、电气、通讯等基础设施工程。</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第四条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本规定所称建设工程质量是指在国家现行的有关法律、法规、技术标准、设计文件和施工合同中规定的，对工程的安全、适用、经济、美观等特性的综合要求。</w:t>
      </w:r>
    </w:p>
    <w:p w:rsidR="002742E0" w:rsidRPr="00CA6449" w:rsidRDefault="002742E0" w:rsidP="00FF22F4">
      <w:pPr>
        <w:widowControl/>
        <w:ind w:firstLineChars="202" w:firstLine="608"/>
        <w:rPr>
          <w:rFonts w:ascii="仿宋_GB2312" w:eastAsia="仿宋_GB2312" w:hAnsi="宋体" w:cs="仿宋_GB2312"/>
          <w:color w:val="333333"/>
          <w:kern w:val="0"/>
          <w:sz w:val="30"/>
          <w:szCs w:val="30"/>
        </w:rPr>
      </w:pPr>
      <w:r w:rsidRPr="00631FB3">
        <w:rPr>
          <w:rFonts w:ascii="黑体" w:eastAsia="黑体" w:hAnsi="黑体" w:cs="黑体" w:hint="eastAsia"/>
          <w:b/>
          <w:bCs/>
          <w:color w:val="333333"/>
          <w:kern w:val="0"/>
          <w:sz w:val="30"/>
          <w:szCs w:val="30"/>
        </w:rPr>
        <w:t>第五条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总务部校园建设办公室及勘察单位、设计单位、施工单位、工程监理单位、建筑材料或构配件生产单位、设备供应单位，对工程质量负责。</w:t>
      </w:r>
      <w:r w:rsidRPr="00CA6449">
        <w:rPr>
          <w:rFonts w:ascii="仿宋_GB2312" w:eastAsia="仿宋_GB2312" w:hAnsi="宋体" w:cs="仿宋_GB2312"/>
          <w:color w:val="333333"/>
          <w:kern w:val="0"/>
          <w:sz w:val="30"/>
          <w:szCs w:val="30"/>
        </w:rPr>
        <w:t xml:space="preserve"> </w:t>
      </w:r>
    </w:p>
    <w:p w:rsidR="002742E0" w:rsidRPr="00631FB3" w:rsidRDefault="002742E0" w:rsidP="00FF22F4">
      <w:pPr>
        <w:widowControl/>
        <w:ind w:firstLineChars="202" w:firstLine="608"/>
        <w:jc w:val="center"/>
        <w:rPr>
          <w:rFonts w:ascii="黑体" w:eastAsia="黑体" w:hAnsi="黑体" w:cs="Times New Roman"/>
          <w:b/>
          <w:bCs/>
          <w:color w:val="333333"/>
          <w:kern w:val="0"/>
          <w:sz w:val="30"/>
          <w:szCs w:val="30"/>
        </w:rPr>
      </w:pPr>
      <w:r w:rsidRPr="00631FB3">
        <w:rPr>
          <w:rFonts w:ascii="黑体" w:eastAsia="黑体" w:hAnsi="黑体" w:cs="黑体" w:hint="eastAsia"/>
          <w:b/>
          <w:bCs/>
          <w:color w:val="333333"/>
          <w:kern w:val="0"/>
          <w:sz w:val="30"/>
          <w:szCs w:val="30"/>
        </w:rPr>
        <w:t>第二章</w:t>
      </w:r>
      <w:r w:rsidRPr="00631FB3">
        <w:rPr>
          <w:rFonts w:ascii="黑体" w:eastAsia="黑体" w:hAnsi="黑体" w:cs="黑体"/>
          <w:b/>
          <w:bCs/>
          <w:color w:val="333333"/>
          <w:kern w:val="0"/>
          <w:sz w:val="30"/>
          <w:szCs w:val="30"/>
        </w:rPr>
        <w:t xml:space="preserve">  </w:t>
      </w:r>
      <w:r w:rsidRPr="00631FB3">
        <w:rPr>
          <w:rFonts w:ascii="黑体" w:eastAsia="黑体" w:hAnsi="黑体" w:cs="黑体" w:hint="eastAsia"/>
          <w:b/>
          <w:bCs/>
          <w:color w:val="333333"/>
          <w:kern w:val="0"/>
          <w:sz w:val="30"/>
          <w:szCs w:val="30"/>
        </w:rPr>
        <w:t>建设管理部门的责任</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第六条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总务部是学校基本建设管理部门，校园建设办公室具体负责建设工程质量监督管理工作。</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lastRenderedPageBreak/>
        <w:t>第七条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总务部校园建设办公室必须严格审查勘察、设计、施工、工程监理、构配件生产单位的资质等级、生产许可证和业务范围。</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第八条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总务部校园建设办公室应依据合同对勘察、设计、施工、工程监理、构配件生产等单位进行管理，合同中必须有质量条款，明确质量责任。</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第九条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总务部校园建设办公室在领取施工许可证前，应当按照国家有关规定办理工程质量监督手续，建设过程主动接受地方政府主管部门的质量监管。</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第十条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总务部校园建设办公室在施工中应按照国家现行的有关建设工程法律法规、技术标准及合同规定，对工程质量进行监督检查。</w:t>
      </w:r>
    </w:p>
    <w:p w:rsidR="002742E0" w:rsidRPr="00CA6449" w:rsidRDefault="002742E0" w:rsidP="00FF22F4">
      <w:pPr>
        <w:widowControl/>
        <w:ind w:firstLineChars="202" w:firstLine="608"/>
        <w:rPr>
          <w:rFonts w:ascii="仿宋_GB2312" w:eastAsia="仿宋_GB2312" w:hAnsi="宋体" w:cs="仿宋_GB2312"/>
          <w:color w:val="333333"/>
          <w:kern w:val="0"/>
          <w:sz w:val="30"/>
          <w:szCs w:val="30"/>
        </w:rPr>
      </w:pPr>
      <w:r w:rsidRPr="00631FB3">
        <w:rPr>
          <w:rFonts w:ascii="黑体" w:eastAsia="黑体" w:hAnsi="黑体" w:cs="黑体" w:hint="eastAsia"/>
          <w:b/>
          <w:bCs/>
          <w:color w:val="333333"/>
          <w:kern w:val="0"/>
          <w:sz w:val="30"/>
          <w:szCs w:val="30"/>
        </w:rPr>
        <w:t>第十一条</w:t>
      </w:r>
      <w:r>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建设工程质量按现行国家、行业标准规定的质量要求由总务部会同有关部门组织验收，未经验收或验收不合格的工程不得交付使用。</w:t>
      </w:r>
      <w:r w:rsidRPr="00CA6449">
        <w:rPr>
          <w:rFonts w:ascii="仿宋_GB2312" w:eastAsia="仿宋_GB2312" w:hAnsi="宋体" w:cs="仿宋_GB2312"/>
          <w:color w:val="333333"/>
          <w:kern w:val="0"/>
          <w:sz w:val="30"/>
          <w:szCs w:val="30"/>
        </w:rPr>
        <w:t xml:space="preserve">                                </w:t>
      </w:r>
    </w:p>
    <w:p w:rsidR="002742E0" w:rsidRPr="00CA6449" w:rsidRDefault="002742E0" w:rsidP="00FF22F4">
      <w:pPr>
        <w:widowControl/>
        <w:ind w:firstLineChars="202" w:firstLine="608"/>
        <w:rPr>
          <w:rFonts w:ascii="仿宋_GB2312" w:eastAsia="仿宋_GB2312" w:hAnsi="宋体" w:cs="仿宋_GB2312"/>
          <w:color w:val="333333"/>
          <w:kern w:val="0"/>
          <w:sz w:val="30"/>
          <w:szCs w:val="30"/>
        </w:rPr>
      </w:pPr>
      <w:r w:rsidRPr="00631FB3">
        <w:rPr>
          <w:rFonts w:ascii="黑体" w:eastAsia="黑体" w:hAnsi="黑体" w:cs="黑体" w:hint="eastAsia"/>
          <w:b/>
          <w:bCs/>
          <w:color w:val="333333"/>
          <w:kern w:val="0"/>
          <w:sz w:val="30"/>
          <w:szCs w:val="30"/>
        </w:rPr>
        <w:t>第十二条</w:t>
      </w:r>
      <w:r>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校内使用单位和师生员工有权就建设工程质量问题，向总务部反映，总务部校园建设办公室针对建设工程质量问题，应</w:t>
      </w:r>
      <w:r>
        <w:rPr>
          <w:rFonts w:ascii="仿宋_GB2312" w:eastAsia="仿宋_GB2312" w:hAnsi="宋体" w:cs="仿宋_GB2312" w:hint="eastAsia"/>
          <w:color w:val="333333"/>
          <w:kern w:val="0"/>
          <w:sz w:val="30"/>
          <w:szCs w:val="30"/>
        </w:rPr>
        <w:t>及时</w:t>
      </w:r>
      <w:r w:rsidRPr="00CA6449">
        <w:rPr>
          <w:rFonts w:ascii="仿宋_GB2312" w:eastAsia="仿宋_GB2312" w:hAnsi="宋体" w:cs="仿宋_GB2312" w:hint="eastAsia"/>
          <w:color w:val="333333"/>
          <w:kern w:val="0"/>
          <w:sz w:val="30"/>
          <w:szCs w:val="30"/>
        </w:rPr>
        <w:t>责令施工单位负责处理。因建设工程质量原因造成的严重损害或损失，由施工单位承担。</w:t>
      </w:r>
      <w:r w:rsidRPr="00CA6449">
        <w:rPr>
          <w:rFonts w:ascii="仿宋_GB2312" w:eastAsia="仿宋_GB2312" w:hAnsi="宋体" w:cs="仿宋_GB2312"/>
          <w:color w:val="333333"/>
          <w:kern w:val="0"/>
          <w:sz w:val="30"/>
          <w:szCs w:val="30"/>
        </w:rPr>
        <w:t xml:space="preserve"> </w:t>
      </w:r>
    </w:p>
    <w:p w:rsidR="002742E0" w:rsidRPr="00631FB3" w:rsidRDefault="002742E0" w:rsidP="00FF22F4">
      <w:pPr>
        <w:widowControl/>
        <w:ind w:firstLineChars="202" w:firstLine="608"/>
        <w:jc w:val="center"/>
        <w:rPr>
          <w:rFonts w:ascii="黑体" w:eastAsia="黑体" w:hAnsi="黑体" w:cs="Times New Roman"/>
          <w:b/>
          <w:bCs/>
          <w:color w:val="333333"/>
          <w:kern w:val="0"/>
          <w:sz w:val="30"/>
          <w:szCs w:val="30"/>
        </w:rPr>
      </w:pPr>
      <w:r w:rsidRPr="00631FB3">
        <w:rPr>
          <w:rFonts w:ascii="黑体" w:eastAsia="黑体" w:hAnsi="黑体" w:cs="黑体" w:hint="eastAsia"/>
          <w:b/>
          <w:bCs/>
          <w:color w:val="333333"/>
          <w:kern w:val="0"/>
          <w:sz w:val="30"/>
          <w:szCs w:val="30"/>
        </w:rPr>
        <w:t>第三章</w:t>
      </w:r>
      <w:r w:rsidRPr="00631FB3">
        <w:rPr>
          <w:rFonts w:ascii="黑体" w:eastAsia="黑体" w:hAnsi="黑体" w:cs="黑体"/>
          <w:b/>
          <w:bCs/>
          <w:color w:val="333333"/>
          <w:kern w:val="0"/>
          <w:sz w:val="30"/>
          <w:szCs w:val="30"/>
        </w:rPr>
        <w:t xml:space="preserve">  </w:t>
      </w:r>
      <w:r w:rsidRPr="00631FB3">
        <w:rPr>
          <w:rFonts w:ascii="黑体" w:eastAsia="黑体" w:hAnsi="黑体" w:cs="黑体" w:hint="eastAsia"/>
          <w:b/>
          <w:bCs/>
          <w:color w:val="333333"/>
          <w:kern w:val="0"/>
          <w:sz w:val="30"/>
          <w:szCs w:val="30"/>
        </w:rPr>
        <w:t>其它有关单位的责任</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第十三条</w:t>
      </w:r>
      <w:r>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承担学校建设项目的勘察、设计单位，应对本单位编制的勘察、设计文件负责。</w:t>
      </w:r>
    </w:p>
    <w:p w:rsidR="002742E0" w:rsidRPr="00CA6449" w:rsidRDefault="002742E0" w:rsidP="00FF22F4">
      <w:pPr>
        <w:widowControl/>
        <w:ind w:firstLineChars="202" w:firstLine="606"/>
        <w:rPr>
          <w:rFonts w:ascii="仿宋_GB2312" w:eastAsia="仿宋_GB2312" w:hAnsi="宋体" w:cs="Times New Roman"/>
          <w:color w:val="333333"/>
          <w:kern w:val="0"/>
          <w:sz w:val="30"/>
          <w:szCs w:val="30"/>
        </w:rPr>
      </w:pPr>
      <w:r w:rsidRPr="00CA6449">
        <w:rPr>
          <w:rFonts w:ascii="仿宋_GB2312" w:eastAsia="仿宋_GB2312" w:hAnsi="宋体" w:cs="仿宋_GB2312" w:hint="eastAsia"/>
          <w:color w:val="333333"/>
          <w:kern w:val="0"/>
          <w:sz w:val="30"/>
          <w:szCs w:val="30"/>
        </w:rPr>
        <w:lastRenderedPageBreak/>
        <w:t>勘察、设计单位应按照国家现行的有关规定、技术标准和合同进行勘察、设计，加强勘察、设计过程的质量控制，严格执行设计文件的审核和会签，认真做好图纸会审和设计文件的技术交底工作。</w:t>
      </w:r>
    </w:p>
    <w:p w:rsidR="002742E0" w:rsidRPr="00CA6449" w:rsidRDefault="002742E0" w:rsidP="00FF22F4">
      <w:pPr>
        <w:widowControl/>
        <w:ind w:firstLineChars="202" w:firstLine="606"/>
        <w:rPr>
          <w:rFonts w:ascii="仿宋_GB2312" w:eastAsia="仿宋_GB2312" w:hAnsi="宋体" w:cs="仿宋_GB2312"/>
          <w:color w:val="333333"/>
          <w:kern w:val="0"/>
          <w:sz w:val="30"/>
          <w:szCs w:val="30"/>
        </w:rPr>
      </w:pPr>
      <w:r w:rsidRPr="00CA6449">
        <w:rPr>
          <w:rFonts w:ascii="仿宋_GB2312" w:eastAsia="仿宋_GB2312" w:hAnsi="宋体" w:cs="仿宋_GB2312" w:hint="eastAsia"/>
          <w:color w:val="333333"/>
          <w:kern w:val="0"/>
          <w:sz w:val="30"/>
          <w:szCs w:val="30"/>
        </w:rPr>
        <w:t>勘察、设计单位应当参与建设工程质量事故分析，对因勘察、设计造成的质量事故提出相应的技术处理方案，并承担因此造成的经济损失责任。</w:t>
      </w:r>
      <w:r w:rsidRPr="00CA6449">
        <w:rPr>
          <w:rFonts w:ascii="仿宋_GB2312" w:eastAsia="仿宋_GB2312" w:hAnsi="宋体" w:cs="仿宋_GB2312"/>
          <w:color w:val="333333"/>
          <w:kern w:val="0"/>
          <w:sz w:val="30"/>
          <w:szCs w:val="30"/>
        </w:rPr>
        <w:t xml:space="preserve"> </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第十四条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承担学校建设项目的施工单位，应当对工程质量负责，对施工中出现质量问题的建设项目或者竣工验收不合格的建设项目，应当负责返修。</w:t>
      </w:r>
    </w:p>
    <w:p w:rsidR="002742E0" w:rsidRPr="00CA6449" w:rsidRDefault="002742E0" w:rsidP="00FF22F4">
      <w:pPr>
        <w:widowControl/>
        <w:ind w:firstLineChars="202" w:firstLine="606"/>
        <w:rPr>
          <w:rFonts w:ascii="仿宋_GB2312" w:eastAsia="仿宋_GB2312" w:hAnsi="宋体" w:cs="Times New Roman"/>
          <w:color w:val="333333"/>
          <w:kern w:val="0"/>
          <w:sz w:val="30"/>
          <w:szCs w:val="30"/>
        </w:rPr>
      </w:pPr>
      <w:r w:rsidRPr="00CA6449">
        <w:rPr>
          <w:rFonts w:ascii="仿宋_GB2312" w:eastAsia="仿宋_GB2312" w:hAnsi="宋体" w:cs="仿宋_GB2312" w:hint="eastAsia"/>
          <w:color w:val="333333"/>
          <w:kern w:val="0"/>
          <w:sz w:val="30"/>
          <w:szCs w:val="30"/>
        </w:rPr>
        <w:t>施工单位在施工过程中发现设计文件和图纸有差错的，应当及时向学校提出意见和建议。</w:t>
      </w:r>
    </w:p>
    <w:p w:rsidR="002742E0" w:rsidRPr="00CA6449" w:rsidRDefault="002742E0" w:rsidP="00FF22F4">
      <w:pPr>
        <w:widowControl/>
        <w:ind w:firstLineChars="202" w:firstLine="606"/>
        <w:rPr>
          <w:rFonts w:ascii="仿宋_GB2312" w:eastAsia="仿宋_GB2312" w:hAnsi="宋体" w:cs="Times New Roman"/>
          <w:color w:val="333333"/>
          <w:kern w:val="0"/>
          <w:sz w:val="30"/>
          <w:szCs w:val="30"/>
        </w:rPr>
      </w:pPr>
      <w:r w:rsidRPr="00CA6449">
        <w:rPr>
          <w:rFonts w:ascii="仿宋_GB2312" w:eastAsia="仿宋_GB2312" w:hAnsi="宋体" w:cs="仿宋_GB2312" w:hint="eastAsia"/>
          <w:color w:val="333333"/>
          <w:kern w:val="0"/>
          <w:sz w:val="30"/>
          <w:szCs w:val="30"/>
        </w:rPr>
        <w:t>施工单位必须按照设计要求、施工技术标准和合同约定，对建筑材料、建筑构配件、设备和商品混凝土进行检验，检验应当有书面记录和专人签字。未经检验或者检验不合格的，不得使用。</w:t>
      </w:r>
    </w:p>
    <w:p w:rsidR="002742E0" w:rsidRPr="00CA6449" w:rsidRDefault="002742E0" w:rsidP="00FF22F4">
      <w:pPr>
        <w:widowControl/>
        <w:ind w:firstLineChars="202" w:firstLine="606"/>
        <w:rPr>
          <w:rFonts w:ascii="仿宋_GB2312" w:eastAsia="仿宋_GB2312" w:hAnsi="宋体" w:cs="仿宋_GB2312"/>
          <w:color w:val="333333"/>
          <w:kern w:val="0"/>
          <w:sz w:val="30"/>
          <w:szCs w:val="30"/>
        </w:rPr>
      </w:pPr>
      <w:r w:rsidRPr="00CA6449">
        <w:rPr>
          <w:rFonts w:ascii="仿宋_GB2312" w:eastAsia="仿宋_GB2312" w:hAnsi="宋体" w:cs="仿宋_GB2312" w:hint="eastAsia"/>
          <w:color w:val="333333"/>
          <w:kern w:val="0"/>
          <w:sz w:val="30"/>
          <w:szCs w:val="30"/>
        </w:rPr>
        <w:t>施工单位必须建立、健全施工质量的检验制度，严格工序管理，做好隐蔽工程的质量检查和记录。</w:t>
      </w:r>
      <w:r w:rsidRPr="00CA6449">
        <w:rPr>
          <w:rFonts w:ascii="仿宋_GB2312" w:eastAsia="仿宋_GB2312" w:hAnsi="宋体" w:cs="仿宋_GB2312"/>
          <w:color w:val="333333"/>
          <w:kern w:val="0"/>
          <w:sz w:val="30"/>
          <w:szCs w:val="30"/>
        </w:rPr>
        <w:t xml:space="preserve"> </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第十五条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承担学校建设项目的监理单位，应当依照法律、法规以及有关技术标准、设计文件和建设工程承包合同，对施工质量实施监理，并对施工质量承担监理责任。</w:t>
      </w:r>
    </w:p>
    <w:p w:rsidR="002742E0" w:rsidRPr="00CA6449" w:rsidRDefault="002742E0" w:rsidP="00FF22F4">
      <w:pPr>
        <w:widowControl/>
        <w:ind w:firstLineChars="202" w:firstLine="606"/>
        <w:rPr>
          <w:rFonts w:ascii="仿宋_GB2312" w:eastAsia="仿宋_GB2312" w:hAnsi="宋体" w:cs="Times New Roman"/>
          <w:color w:val="333333"/>
          <w:kern w:val="0"/>
          <w:sz w:val="30"/>
          <w:szCs w:val="30"/>
        </w:rPr>
      </w:pPr>
      <w:r w:rsidRPr="00CA6449">
        <w:rPr>
          <w:rFonts w:ascii="仿宋_GB2312" w:eastAsia="仿宋_GB2312" w:hAnsi="宋体" w:cs="仿宋_GB2312" w:hint="eastAsia"/>
          <w:color w:val="333333"/>
          <w:kern w:val="0"/>
          <w:sz w:val="30"/>
          <w:szCs w:val="30"/>
        </w:rPr>
        <w:t>未经监理工程师签字，建筑材料、建筑构配件和设备不得在工程上使用或者安装，施工单位不得进行下一道工序的施工。</w:t>
      </w:r>
    </w:p>
    <w:p w:rsidR="002742E0" w:rsidRPr="00CA6449" w:rsidRDefault="002742E0" w:rsidP="00FF22F4">
      <w:pPr>
        <w:widowControl/>
        <w:ind w:firstLineChars="202" w:firstLine="606"/>
        <w:rPr>
          <w:rFonts w:ascii="仿宋_GB2312" w:eastAsia="仿宋_GB2312" w:hAnsi="宋体" w:cs="仿宋_GB2312"/>
          <w:color w:val="333333"/>
          <w:kern w:val="0"/>
          <w:sz w:val="30"/>
          <w:szCs w:val="30"/>
        </w:rPr>
      </w:pPr>
      <w:r w:rsidRPr="00CA6449">
        <w:rPr>
          <w:rFonts w:ascii="仿宋_GB2312" w:eastAsia="仿宋_GB2312" w:hAnsi="宋体" w:cs="仿宋_GB2312" w:hint="eastAsia"/>
          <w:color w:val="333333"/>
          <w:kern w:val="0"/>
          <w:sz w:val="30"/>
          <w:szCs w:val="30"/>
        </w:rPr>
        <w:lastRenderedPageBreak/>
        <w:t>未经总监理工程师签字，总务部校园建设办公室不得拨付工程款，不得进行竣工验收。</w:t>
      </w:r>
      <w:r w:rsidRPr="00CA6449">
        <w:rPr>
          <w:rFonts w:ascii="仿宋_GB2312" w:eastAsia="仿宋_GB2312" w:hAnsi="宋体" w:cs="仿宋_GB2312"/>
          <w:color w:val="333333"/>
          <w:kern w:val="0"/>
          <w:sz w:val="30"/>
          <w:szCs w:val="30"/>
        </w:rPr>
        <w:t xml:space="preserve"> </w:t>
      </w:r>
    </w:p>
    <w:p w:rsidR="002742E0" w:rsidRPr="00631FB3" w:rsidRDefault="002742E0" w:rsidP="00FF22F4">
      <w:pPr>
        <w:widowControl/>
        <w:ind w:firstLineChars="202" w:firstLine="608"/>
        <w:jc w:val="center"/>
        <w:rPr>
          <w:rFonts w:ascii="黑体" w:eastAsia="黑体" w:hAnsi="黑体" w:cs="Times New Roman"/>
          <w:b/>
          <w:bCs/>
          <w:color w:val="333333"/>
          <w:kern w:val="0"/>
          <w:sz w:val="30"/>
          <w:szCs w:val="30"/>
        </w:rPr>
      </w:pPr>
      <w:r w:rsidRPr="00631FB3">
        <w:rPr>
          <w:rFonts w:ascii="黑体" w:eastAsia="黑体" w:hAnsi="黑体" w:cs="黑体" w:hint="eastAsia"/>
          <w:b/>
          <w:bCs/>
          <w:color w:val="333333"/>
          <w:kern w:val="0"/>
          <w:sz w:val="30"/>
          <w:szCs w:val="30"/>
        </w:rPr>
        <w:t>第四章</w:t>
      </w:r>
      <w:r w:rsidRPr="00631FB3">
        <w:rPr>
          <w:rFonts w:ascii="黑体" w:eastAsia="黑体" w:hAnsi="黑体" w:cs="黑体"/>
          <w:b/>
          <w:bCs/>
          <w:color w:val="333333"/>
          <w:kern w:val="0"/>
          <w:sz w:val="30"/>
          <w:szCs w:val="30"/>
        </w:rPr>
        <w:t xml:space="preserve">  </w:t>
      </w:r>
      <w:r w:rsidRPr="00631FB3">
        <w:rPr>
          <w:rFonts w:ascii="黑体" w:eastAsia="黑体" w:hAnsi="黑体" w:cs="黑体" w:hint="eastAsia"/>
          <w:b/>
          <w:bCs/>
          <w:color w:val="333333"/>
          <w:kern w:val="0"/>
          <w:sz w:val="30"/>
          <w:szCs w:val="30"/>
        </w:rPr>
        <w:t>建设工程质量保修</w:t>
      </w:r>
    </w:p>
    <w:p w:rsidR="002742E0" w:rsidRPr="00CA6449" w:rsidRDefault="002742E0" w:rsidP="00FF22F4">
      <w:pPr>
        <w:widowControl/>
        <w:ind w:firstLineChars="202" w:firstLine="608"/>
        <w:rPr>
          <w:rFonts w:ascii="仿宋_GB2312" w:eastAsia="仿宋_GB2312" w:hAnsi="宋体" w:cs="仿宋_GB2312"/>
          <w:color w:val="333333"/>
          <w:kern w:val="0"/>
          <w:sz w:val="30"/>
          <w:szCs w:val="30"/>
        </w:rPr>
      </w:pPr>
      <w:r w:rsidRPr="00631FB3">
        <w:rPr>
          <w:rFonts w:ascii="黑体" w:eastAsia="黑体" w:hAnsi="黑体" w:cs="黑体" w:hint="eastAsia"/>
          <w:b/>
          <w:bCs/>
          <w:color w:val="333333"/>
          <w:kern w:val="0"/>
          <w:sz w:val="30"/>
          <w:szCs w:val="30"/>
        </w:rPr>
        <w:t>第十六条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建设工程实行质量保修制度。</w:t>
      </w:r>
      <w:r w:rsidRPr="00CA6449">
        <w:rPr>
          <w:rFonts w:ascii="仿宋_GB2312" w:eastAsia="仿宋_GB2312" w:hAnsi="宋体" w:cs="仿宋_GB2312"/>
          <w:color w:val="333333"/>
          <w:kern w:val="0"/>
          <w:sz w:val="30"/>
          <w:szCs w:val="30"/>
        </w:rPr>
        <w:t xml:space="preserve"> </w:t>
      </w:r>
    </w:p>
    <w:p w:rsidR="002742E0" w:rsidRPr="00CA6449" w:rsidRDefault="002742E0" w:rsidP="00FF22F4">
      <w:pPr>
        <w:widowControl/>
        <w:ind w:firstLineChars="202" w:firstLine="608"/>
        <w:rPr>
          <w:rFonts w:ascii="仿宋_GB2312" w:eastAsia="仿宋_GB2312" w:hAnsi="宋体" w:cs="仿宋_GB2312"/>
          <w:color w:val="333333"/>
          <w:kern w:val="0"/>
          <w:sz w:val="30"/>
          <w:szCs w:val="30"/>
        </w:rPr>
      </w:pPr>
      <w:r w:rsidRPr="00631FB3">
        <w:rPr>
          <w:rFonts w:ascii="黑体" w:eastAsia="黑体" w:hAnsi="黑体" w:cs="黑体" w:hint="eastAsia"/>
          <w:b/>
          <w:bCs/>
          <w:color w:val="333333"/>
          <w:kern w:val="0"/>
          <w:sz w:val="30"/>
          <w:szCs w:val="30"/>
        </w:rPr>
        <w:t>第十七条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在正常使用条件下，建设工程的保修期限按国家规定执行。有特殊要求的工程，其保修期限在施工合同中约定。</w:t>
      </w:r>
      <w:r w:rsidRPr="00CA6449">
        <w:rPr>
          <w:rFonts w:ascii="仿宋_GB2312" w:eastAsia="仿宋_GB2312" w:hAnsi="宋体" w:cs="仿宋_GB2312"/>
          <w:color w:val="333333"/>
          <w:kern w:val="0"/>
          <w:sz w:val="30"/>
          <w:szCs w:val="30"/>
        </w:rPr>
        <w:t xml:space="preserve">    </w:t>
      </w:r>
    </w:p>
    <w:p w:rsidR="002742E0" w:rsidRPr="00CA6449" w:rsidRDefault="002742E0" w:rsidP="00FF22F4">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第十八条</w:t>
      </w:r>
      <w:r w:rsidRPr="00CA6449">
        <w:rPr>
          <w:rFonts w:ascii="仿宋_GB2312" w:eastAsia="仿宋_GB2312" w:hAnsi="宋体" w:cs="仿宋_GB2312"/>
          <w:color w:val="333333"/>
          <w:kern w:val="0"/>
          <w:sz w:val="30"/>
          <w:szCs w:val="30"/>
        </w:rPr>
        <w:t xml:space="preserve">  </w:t>
      </w:r>
      <w:r w:rsidRPr="00CA6449">
        <w:rPr>
          <w:rFonts w:ascii="仿宋_GB2312" w:eastAsia="仿宋_GB2312" w:hAnsi="宋体" w:cs="仿宋_GB2312" w:hint="eastAsia"/>
          <w:color w:val="333333"/>
          <w:kern w:val="0"/>
          <w:sz w:val="30"/>
          <w:szCs w:val="30"/>
        </w:rPr>
        <w:t>建设项目由于缺陷必须进行维修的，其维修的经济责任由责任方承担。</w:t>
      </w:r>
    </w:p>
    <w:p w:rsidR="002742E0" w:rsidRPr="00CA6449" w:rsidRDefault="002742E0" w:rsidP="00FF22F4">
      <w:pPr>
        <w:widowControl/>
        <w:ind w:firstLineChars="202" w:firstLine="606"/>
        <w:rPr>
          <w:rFonts w:ascii="仿宋_GB2312" w:eastAsia="仿宋_GB2312" w:hAnsi="宋体" w:cs="Times New Roman"/>
          <w:color w:val="333333"/>
          <w:kern w:val="0"/>
          <w:sz w:val="30"/>
          <w:szCs w:val="30"/>
        </w:rPr>
      </w:pPr>
      <w:r w:rsidRPr="00CA6449">
        <w:rPr>
          <w:rFonts w:ascii="仿宋_GB2312" w:eastAsia="仿宋_GB2312" w:hAnsi="宋体" w:cs="仿宋_GB2312" w:hint="eastAsia"/>
          <w:color w:val="333333"/>
          <w:kern w:val="0"/>
          <w:sz w:val="30"/>
          <w:szCs w:val="30"/>
        </w:rPr>
        <w:t>因设计方面的原因造成的缺陷，由设计单位承担经济责任，由施工单位负责维修，其费用向设计单位索赔。</w:t>
      </w:r>
    </w:p>
    <w:p w:rsidR="002742E0" w:rsidRPr="00CA6449" w:rsidRDefault="002742E0" w:rsidP="00FF22F4">
      <w:pPr>
        <w:widowControl/>
        <w:ind w:firstLineChars="202" w:firstLine="606"/>
        <w:rPr>
          <w:rFonts w:ascii="仿宋_GB2312" w:eastAsia="仿宋_GB2312" w:hAnsi="宋体" w:cs="Times New Roman"/>
          <w:color w:val="333333"/>
          <w:kern w:val="0"/>
          <w:sz w:val="30"/>
          <w:szCs w:val="30"/>
        </w:rPr>
      </w:pPr>
      <w:r w:rsidRPr="00CA6449">
        <w:rPr>
          <w:rFonts w:ascii="仿宋_GB2312" w:eastAsia="仿宋_GB2312" w:hAnsi="宋体" w:cs="仿宋_GB2312" w:hint="eastAsia"/>
          <w:color w:val="333333"/>
          <w:kern w:val="0"/>
          <w:sz w:val="30"/>
          <w:szCs w:val="30"/>
        </w:rPr>
        <w:t>因建筑材料、构配件和设备质量不合格引起的缺陷，属于施工单位采购的或经其验收同意使用的，由施工单位承担经济责任。因校内使用单位使用不当造成的缺陷，由使用单位自行负责。</w:t>
      </w:r>
    </w:p>
    <w:p w:rsidR="002742E0" w:rsidRPr="00631FB3" w:rsidRDefault="002742E0" w:rsidP="00FF22F4">
      <w:pPr>
        <w:widowControl/>
        <w:ind w:firstLineChars="202" w:firstLine="608"/>
        <w:jc w:val="center"/>
        <w:rPr>
          <w:rFonts w:ascii="黑体" w:eastAsia="黑体" w:hAnsi="黑体" w:cs="Times New Roman"/>
          <w:b/>
          <w:bCs/>
          <w:color w:val="333333"/>
          <w:kern w:val="0"/>
          <w:sz w:val="30"/>
          <w:szCs w:val="30"/>
        </w:rPr>
      </w:pPr>
      <w:r w:rsidRPr="00631FB3">
        <w:rPr>
          <w:rFonts w:ascii="黑体" w:eastAsia="黑体" w:hAnsi="黑体" w:cs="黑体" w:hint="eastAsia"/>
          <w:b/>
          <w:bCs/>
          <w:color w:val="333333"/>
          <w:kern w:val="0"/>
          <w:sz w:val="30"/>
          <w:szCs w:val="30"/>
        </w:rPr>
        <w:t>第五章</w:t>
      </w:r>
      <w:r w:rsidRPr="00631FB3">
        <w:rPr>
          <w:rFonts w:ascii="黑体" w:eastAsia="黑体" w:hAnsi="黑体" w:cs="黑体"/>
          <w:b/>
          <w:bCs/>
          <w:color w:val="333333"/>
          <w:kern w:val="0"/>
          <w:sz w:val="30"/>
          <w:szCs w:val="30"/>
        </w:rPr>
        <w:t xml:space="preserve"> </w:t>
      </w:r>
      <w:r w:rsidRPr="00631FB3">
        <w:rPr>
          <w:rFonts w:ascii="黑体" w:eastAsia="黑体" w:hAnsi="黑体" w:cs="黑体" w:hint="eastAsia"/>
          <w:b/>
          <w:bCs/>
          <w:color w:val="333333"/>
          <w:kern w:val="0"/>
          <w:sz w:val="30"/>
          <w:szCs w:val="30"/>
        </w:rPr>
        <w:t>附则</w:t>
      </w:r>
    </w:p>
    <w:p w:rsidR="002742E0" w:rsidRPr="00CA6449" w:rsidRDefault="002742E0" w:rsidP="003D037F">
      <w:pPr>
        <w:widowControl/>
        <w:ind w:firstLineChars="202" w:firstLine="608"/>
        <w:rPr>
          <w:rFonts w:ascii="仿宋_GB2312" w:eastAsia="仿宋_GB2312" w:hAnsi="宋体" w:cs="Times New Roman"/>
          <w:color w:val="333333"/>
          <w:kern w:val="0"/>
          <w:sz w:val="30"/>
          <w:szCs w:val="30"/>
        </w:rPr>
      </w:pPr>
      <w:r w:rsidRPr="00631FB3">
        <w:rPr>
          <w:rFonts w:ascii="黑体" w:eastAsia="黑体" w:hAnsi="黑体" w:cs="黑体" w:hint="eastAsia"/>
          <w:b/>
          <w:bCs/>
          <w:color w:val="333333"/>
          <w:kern w:val="0"/>
          <w:sz w:val="30"/>
          <w:szCs w:val="30"/>
        </w:rPr>
        <w:t>第十九条</w:t>
      </w:r>
      <w:r w:rsidR="003D037F">
        <w:rPr>
          <w:rFonts w:ascii="黑体" w:eastAsia="黑体" w:hAnsi="黑体" w:cs="黑体" w:hint="eastAsia"/>
          <w:b/>
          <w:bCs/>
          <w:color w:val="333333"/>
          <w:kern w:val="0"/>
          <w:sz w:val="30"/>
          <w:szCs w:val="30"/>
        </w:rPr>
        <w:t xml:space="preserve"> </w:t>
      </w:r>
      <w:r w:rsidR="003D037F" w:rsidRPr="00187D84">
        <w:rPr>
          <w:rFonts w:ascii="仿宋_GB2312" w:eastAsia="仿宋_GB2312" w:hAnsi="宋体" w:cs="宋体" w:hint="eastAsia"/>
          <w:color w:val="333333"/>
          <w:kern w:val="0"/>
          <w:sz w:val="30"/>
          <w:szCs w:val="30"/>
        </w:rPr>
        <w:t>本</w:t>
      </w:r>
      <w:r w:rsidR="003D037F">
        <w:rPr>
          <w:rFonts w:ascii="仿宋_GB2312" w:eastAsia="仿宋_GB2312" w:hAnsi="宋体" w:cs="宋体" w:hint="eastAsia"/>
          <w:color w:val="333333"/>
          <w:kern w:val="0"/>
          <w:sz w:val="30"/>
          <w:szCs w:val="30"/>
        </w:rPr>
        <w:t>规定</w:t>
      </w:r>
      <w:r w:rsidR="003D037F" w:rsidRPr="00187D84">
        <w:rPr>
          <w:rFonts w:ascii="仿宋_GB2312" w:eastAsia="仿宋_GB2312" w:hAnsi="宋体" w:cs="宋体" w:hint="eastAsia"/>
          <w:color w:val="333333"/>
          <w:kern w:val="0"/>
          <w:sz w:val="30"/>
          <w:szCs w:val="30"/>
        </w:rPr>
        <w:t>自公布之日起</w:t>
      </w:r>
      <w:r w:rsidR="003D037F">
        <w:rPr>
          <w:rFonts w:ascii="仿宋_GB2312" w:eastAsia="仿宋_GB2312" w:hAnsi="宋体" w:cs="宋体" w:hint="eastAsia"/>
          <w:color w:val="333333"/>
          <w:kern w:val="0"/>
          <w:sz w:val="30"/>
          <w:szCs w:val="30"/>
        </w:rPr>
        <w:t>执行，</w:t>
      </w:r>
      <w:r w:rsidR="003D037F" w:rsidRPr="00187D84">
        <w:rPr>
          <w:rFonts w:ascii="仿宋_GB2312" w:eastAsia="仿宋_GB2312" w:hAnsi="宋体" w:cs="宋体" w:hint="eastAsia"/>
          <w:color w:val="333333"/>
          <w:kern w:val="0"/>
          <w:sz w:val="30"/>
          <w:szCs w:val="30"/>
        </w:rPr>
        <w:t>由总务部负责解释。</w:t>
      </w:r>
    </w:p>
    <w:sectPr w:rsidR="002742E0" w:rsidRPr="00CA6449" w:rsidSect="005A53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E0" w:rsidRDefault="002742E0" w:rsidP="00613AC6">
      <w:pPr>
        <w:rPr>
          <w:rFonts w:cs="Times New Roman"/>
        </w:rPr>
      </w:pPr>
      <w:r>
        <w:rPr>
          <w:rFonts w:cs="Times New Roman"/>
        </w:rPr>
        <w:separator/>
      </w:r>
    </w:p>
  </w:endnote>
  <w:endnote w:type="continuationSeparator" w:id="1">
    <w:p w:rsidR="002742E0" w:rsidRDefault="002742E0" w:rsidP="00613AC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E0" w:rsidRDefault="002742E0" w:rsidP="00613AC6">
      <w:pPr>
        <w:rPr>
          <w:rFonts w:cs="Times New Roman"/>
        </w:rPr>
      </w:pPr>
      <w:r>
        <w:rPr>
          <w:rFonts w:cs="Times New Roman"/>
        </w:rPr>
        <w:separator/>
      </w:r>
    </w:p>
  </w:footnote>
  <w:footnote w:type="continuationSeparator" w:id="1">
    <w:p w:rsidR="002742E0" w:rsidRDefault="002742E0" w:rsidP="00613AC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74B"/>
    <w:multiLevelType w:val="hybridMultilevel"/>
    <w:tmpl w:val="E0B03A1A"/>
    <w:lvl w:ilvl="0" w:tplc="9C922080">
      <w:start w:val="1"/>
      <w:numFmt w:val="japaneseCounting"/>
      <w:lvlText w:val="第%1条"/>
      <w:lvlJc w:val="left"/>
      <w:pPr>
        <w:ind w:left="2235" w:hanging="990"/>
      </w:pPr>
      <w:rPr>
        <w:rFonts w:hint="default"/>
      </w:rPr>
    </w:lvl>
    <w:lvl w:ilvl="1" w:tplc="04090019">
      <w:start w:val="1"/>
      <w:numFmt w:val="lowerLetter"/>
      <w:lvlText w:val="%2)"/>
      <w:lvlJc w:val="left"/>
      <w:pPr>
        <w:ind w:left="2085" w:hanging="420"/>
      </w:pPr>
    </w:lvl>
    <w:lvl w:ilvl="2" w:tplc="0409001B">
      <w:start w:val="1"/>
      <w:numFmt w:val="lowerRoman"/>
      <w:lvlText w:val="%3."/>
      <w:lvlJc w:val="right"/>
      <w:pPr>
        <w:ind w:left="2505" w:hanging="420"/>
      </w:pPr>
    </w:lvl>
    <w:lvl w:ilvl="3" w:tplc="0409000F">
      <w:start w:val="1"/>
      <w:numFmt w:val="decimal"/>
      <w:lvlText w:val="%4."/>
      <w:lvlJc w:val="left"/>
      <w:pPr>
        <w:ind w:left="2925" w:hanging="420"/>
      </w:pPr>
    </w:lvl>
    <w:lvl w:ilvl="4" w:tplc="04090019">
      <w:start w:val="1"/>
      <w:numFmt w:val="lowerLetter"/>
      <w:lvlText w:val="%5)"/>
      <w:lvlJc w:val="left"/>
      <w:pPr>
        <w:ind w:left="3345" w:hanging="420"/>
      </w:pPr>
    </w:lvl>
    <w:lvl w:ilvl="5" w:tplc="0409001B">
      <w:start w:val="1"/>
      <w:numFmt w:val="lowerRoman"/>
      <w:lvlText w:val="%6."/>
      <w:lvlJc w:val="right"/>
      <w:pPr>
        <w:ind w:left="3765" w:hanging="420"/>
      </w:pPr>
    </w:lvl>
    <w:lvl w:ilvl="6" w:tplc="0409000F">
      <w:start w:val="1"/>
      <w:numFmt w:val="decimal"/>
      <w:lvlText w:val="%7."/>
      <w:lvlJc w:val="left"/>
      <w:pPr>
        <w:ind w:left="4185" w:hanging="420"/>
      </w:pPr>
    </w:lvl>
    <w:lvl w:ilvl="7" w:tplc="04090019">
      <w:start w:val="1"/>
      <w:numFmt w:val="lowerLetter"/>
      <w:lvlText w:val="%8)"/>
      <w:lvlJc w:val="left"/>
      <w:pPr>
        <w:ind w:left="4605" w:hanging="420"/>
      </w:pPr>
    </w:lvl>
    <w:lvl w:ilvl="8" w:tplc="0409001B">
      <w:start w:val="1"/>
      <w:numFmt w:val="lowerRoman"/>
      <w:lvlText w:val="%9."/>
      <w:lvlJc w:val="right"/>
      <w:pPr>
        <w:ind w:left="5025" w:hanging="420"/>
      </w:pPr>
    </w:lvl>
  </w:abstractNum>
  <w:abstractNum w:abstractNumId="1">
    <w:nsid w:val="410D6116"/>
    <w:multiLevelType w:val="hybridMultilevel"/>
    <w:tmpl w:val="33AEEFBE"/>
    <w:lvl w:ilvl="0" w:tplc="9C922080">
      <w:start w:val="1"/>
      <w:numFmt w:val="japaneseCounting"/>
      <w:lvlText w:val="第%1条"/>
      <w:lvlJc w:val="left"/>
      <w:pPr>
        <w:ind w:left="2125" w:hanging="990"/>
      </w:pPr>
      <w:rPr>
        <w:rFonts w:hint="default"/>
      </w:rPr>
    </w:lvl>
    <w:lvl w:ilvl="1" w:tplc="04090019">
      <w:start w:val="1"/>
      <w:numFmt w:val="lowerLetter"/>
      <w:lvlText w:val="%2)"/>
      <w:lvlJc w:val="left"/>
      <w:pPr>
        <w:ind w:left="1975" w:hanging="420"/>
      </w:pPr>
    </w:lvl>
    <w:lvl w:ilvl="2" w:tplc="0409001B">
      <w:start w:val="1"/>
      <w:numFmt w:val="lowerRoman"/>
      <w:lvlText w:val="%3."/>
      <w:lvlJc w:val="right"/>
      <w:pPr>
        <w:ind w:left="2395" w:hanging="420"/>
      </w:pPr>
    </w:lvl>
    <w:lvl w:ilvl="3" w:tplc="0409000F">
      <w:start w:val="1"/>
      <w:numFmt w:val="decimal"/>
      <w:lvlText w:val="%4."/>
      <w:lvlJc w:val="left"/>
      <w:pPr>
        <w:ind w:left="2815" w:hanging="420"/>
      </w:pPr>
    </w:lvl>
    <w:lvl w:ilvl="4" w:tplc="04090019">
      <w:start w:val="1"/>
      <w:numFmt w:val="lowerLetter"/>
      <w:lvlText w:val="%5)"/>
      <w:lvlJc w:val="left"/>
      <w:pPr>
        <w:ind w:left="3235" w:hanging="420"/>
      </w:pPr>
    </w:lvl>
    <w:lvl w:ilvl="5" w:tplc="0409001B">
      <w:start w:val="1"/>
      <w:numFmt w:val="lowerRoman"/>
      <w:lvlText w:val="%6."/>
      <w:lvlJc w:val="right"/>
      <w:pPr>
        <w:ind w:left="3655" w:hanging="420"/>
      </w:pPr>
    </w:lvl>
    <w:lvl w:ilvl="6" w:tplc="0409000F">
      <w:start w:val="1"/>
      <w:numFmt w:val="decimal"/>
      <w:lvlText w:val="%7."/>
      <w:lvlJc w:val="left"/>
      <w:pPr>
        <w:ind w:left="4075" w:hanging="420"/>
      </w:pPr>
    </w:lvl>
    <w:lvl w:ilvl="7" w:tplc="04090019">
      <w:start w:val="1"/>
      <w:numFmt w:val="lowerLetter"/>
      <w:lvlText w:val="%8)"/>
      <w:lvlJc w:val="left"/>
      <w:pPr>
        <w:ind w:left="4495" w:hanging="420"/>
      </w:pPr>
    </w:lvl>
    <w:lvl w:ilvl="8" w:tplc="0409001B">
      <w:start w:val="1"/>
      <w:numFmt w:val="lowerRoman"/>
      <w:lvlText w:val="%9."/>
      <w:lvlJc w:val="right"/>
      <w:pPr>
        <w:ind w:left="4915" w:hanging="420"/>
      </w:pPr>
    </w:lvl>
  </w:abstractNum>
  <w:abstractNum w:abstractNumId="2">
    <w:nsid w:val="4AAB4945"/>
    <w:multiLevelType w:val="hybridMultilevel"/>
    <w:tmpl w:val="0242F9DC"/>
    <w:lvl w:ilvl="0" w:tplc="3C9E0076">
      <w:start w:val="1"/>
      <w:numFmt w:val="japaneseCounting"/>
      <w:lvlText w:val="第%1章"/>
      <w:lvlJc w:val="left"/>
      <w:pPr>
        <w:ind w:left="1110" w:hanging="975"/>
      </w:pPr>
      <w:rPr>
        <w:rFonts w:hint="default"/>
      </w:rPr>
    </w:lvl>
    <w:lvl w:ilvl="1" w:tplc="04090019">
      <w:start w:val="1"/>
      <w:numFmt w:val="lowerLetter"/>
      <w:lvlText w:val="%2)"/>
      <w:lvlJc w:val="left"/>
      <w:pPr>
        <w:ind w:left="975" w:hanging="420"/>
      </w:pPr>
    </w:lvl>
    <w:lvl w:ilvl="2" w:tplc="0409001B">
      <w:start w:val="1"/>
      <w:numFmt w:val="lowerRoman"/>
      <w:lvlText w:val="%3."/>
      <w:lvlJc w:val="right"/>
      <w:pPr>
        <w:ind w:left="1395" w:hanging="420"/>
      </w:pPr>
    </w:lvl>
    <w:lvl w:ilvl="3" w:tplc="0409000F">
      <w:start w:val="1"/>
      <w:numFmt w:val="decimal"/>
      <w:lvlText w:val="%4."/>
      <w:lvlJc w:val="left"/>
      <w:pPr>
        <w:ind w:left="1815" w:hanging="420"/>
      </w:pPr>
    </w:lvl>
    <w:lvl w:ilvl="4" w:tplc="04090019">
      <w:start w:val="1"/>
      <w:numFmt w:val="lowerLetter"/>
      <w:lvlText w:val="%5)"/>
      <w:lvlJc w:val="left"/>
      <w:pPr>
        <w:ind w:left="2235" w:hanging="420"/>
      </w:pPr>
    </w:lvl>
    <w:lvl w:ilvl="5" w:tplc="0409001B">
      <w:start w:val="1"/>
      <w:numFmt w:val="lowerRoman"/>
      <w:lvlText w:val="%6."/>
      <w:lvlJc w:val="right"/>
      <w:pPr>
        <w:ind w:left="2655" w:hanging="420"/>
      </w:pPr>
    </w:lvl>
    <w:lvl w:ilvl="6" w:tplc="0409000F">
      <w:start w:val="1"/>
      <w:numFmt w:val="decimal"/>
      <w:lvlText w:val="%7."/>
      <w:lvlJc w:val="left"/>
      <w:pPr>
        <w:ind w:left="3075" w:hanging="420"/>
      </w:pPr>
    </w:lvl>
    <w:lvl w:ilvl="7" w:tplc="04090019">
      <w:start w:val="1"/>
      <w:numFmt w:val="lowerLetter"/>
      <w:lvlText w:val="%8)"/>
      <w:lvlJc w:val="left"/>
      <w:pPr>
        <w:ind w:left="3495" w:hanging="420"/>
      </w:pPr>
    </w:lvl>
    <w:lvl w:ilvl="8" w:tplc="0409001B">
      <w:start w:val="1"/>
      <w:numFmt w:val="lowerRoman"/>
      <w:lvlText w:val="%9."/>
      <w:lvlJc w:val="right"/>
      <w:pPr>
        <w:ind w:left="391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472"/>
    <w:rsid w:val="00010502"/>
    <w:rsid w:val="000214DE"/>
    <w:rsid w:val="00046E8A"/>
    <w:rsid w:val="0007225F"/>
    <w:rsid w:val="000B40B6"/>
    <w:rsid w:val="00101638"/>
    <w:rsid w:val="001217D4"/>
    <w:rsid w:val="00162432"/>
    <w:rsid w:val="00167A5E"/>
    <w:rsid w:val="001C6DC7"/>
    <w:rsid w:val="002222E2"/>
    <w:rsid w:val="00226D63"/>
    <w:rsid w:val="0027323A"/>
    <w:rsid w:val="002742E0"/>
    <w:rsid w:val="00292404"/>
    <w:rsid w:val="00295499"/>
    <w:rsid w:val="00321D6A"/>
    <w:rsid w:val="00326F33"/>
    <w:rsid w:val="003402FF"/>
    <w:rsid w:val="00356A79"/>
    <w:rsid w:val="003B491B"/>
    <w:rsid w:val="003C36D1"/>
    <w:rsid w:val="003D037F"/>
    <w:rsid w:val="00402568"/>
    <w:rsid w:val="0044548F"/>
    <w:rsid w:val="00491DB8"/>
    <w:rsid w:val="004B0801"/>
    <w:rsid w:val="004C1513"/>
    <w:rsid w:val="004F32F3"/>
    <w:rsid w:val="0056364D"/>
    <w:rsid w:val="005A25FD"/>
    <w:rsid w:val="005A53E7"/>
    <w:rsid w:val="005A7DED"/>
    <w:rsid w:val="005C494C"/>
    <w:rsid w:val="005E5534"/>
    <w:rsid w:val="005E55EF"/>
    <w:rsid w:val="005F2FDC"/>
    <w:rsid w:val="00613AC6"/>
    <w:rsid w:val="00631FB3"/>
    <w:rsid w:val="00641A4D"/>
    <w:rsid w:val="00650AFB"/>
    <w:rsid w:val="0068653A"/>
    <w:rsid w:val="006C1169"/>
    <w:rsid w:val="006C709D"/>
    <w:rsid w:val="00752787"/>
    <w:rsid w:val="00780827"/>
    <w:rsid w:val="007918FE"/>
    <w:rsid w:val="007B1446"/>
    <w:rsid w:val="007B62B8"/>
    <w:rsid w:val="007D23CE"/>
    <w:rsid w:val="0082545C"/>
    <w:rsid w:val="00854794"/>
    <w:rsid w:val="008700E1"/>
    <w:rsid w:val="008F1317"/>
    <w:rsid w:val="008F20D9"/>
    <w:rsid w:val="009018AB"/>
    <w:rsid w:val="00905709"/>
    <w:rsid w:val="00910A70"/>
    <w:rsid w:val="00971397"/>
    <w:rsid w:val="00982E13"/>
    <w:rsid w:val="009B6EC5"/>
    <w:rsid w:val="009D7472"/>
    <w:rsid w:val="00A04651"/>
    <w:rsid w:val="00AA30CD"/>
    <w:rsid w:val="00AB5460"/>
    <w:rsid w:val="00B161C5"/>
    <w:rsid w:val="00B50688"/>
    <w:rsid w:val="00B529EE"/>
    <w:rsid w:val="00BD2000"/>
    <w:rsid w:val="00C21B1D"/>
    <w:rsid w:val="00C36327"/>
    <w:rsid w:val="00C623C3"/>
    <w:rsid w:val="00C7568D"/>
    <w:rsid w:val="00C93865"/>
    <w:rsid w:val="00CA6449"/>
    <w:rsid w:val="00CB6C5D"/>
    <w:rsid w:val="00CC1FC6"/>
    <w:rsid w:val="00CF2B63"/>
    <w:rsid w:val="00CF6034"/>
    <w:rsid w:val="00CF647D"/>
    <w:rsid w:val="00D16AE3"/>
    <w:rsid w:val="00D556D6"/>
    <w:rsid w:val="00DE01EB"/>
    <w:rsid w:val="00DE4C04"/>
    <w:rsid w:val="00DE7B37"/>
    <w:rsid w:val="00DF7A1B"/>
    <w:rsid w:val="00E34671"/>
    <w:rsid w:val="00EA52C1"/>
    <w:rsid w:val="00EE1A22"/>
    <w:rsid w:val="00F3321F"/>
    <w:rsid w:val="00F44C81"/>
    <w:rsid w:val="00F5452E"/>
    <w:rsid w:val="00FF22F4"/>
    <w:rsid w:val="00FF79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E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13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13AC6"/>
    <w:rPr>
      <w:sz w:val="18"/>
      <w:szCs w:val="18"/>
    </w:rPr>
  </w:style>
  <w:style w:type="paragraph" w:styleId="a4">
    <w:name w:val="footer"/>
    <w:basedOn w:val="a"/>
    <w:link w:val="Char0"/>
    <w:uiPriority w:val="99"/>
    <w:semiHidden/>
    <w:rsid w:val="00613AC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13AC6"/>
    <w:rPr>
      <w:sz w:val="18"/>
      <w:szCs w:val="18"/>
    </w:rPr>
  </w:style>
  <w:style w:type="paragraph" w:styleId="a5">
    <w:name w:val="List Paragraph"/>
    <w:basedOn w:val="a"/>
    <w:uiPriority w:val="99"/>
    <w:qFormat/>
    <w:rsid w:val="00613AC6"/>
    <w:pPr>
      <w:ind w:firstLineChars="200" w:firstLine="420"/>
    </w:pPr>
  </w:style>
</w:styles>
</file>

<file path=word/webSettings.xml><?xml version="1.0" encoding="utf-8"?>
<w:webSettings xmlns:r="http://schemas.openxmlformats.org/officeDocument/2006/relationships" xmlns:w="http://schemas.openxmlformats.org/wordprocessingml/2006/main">
  <w:divs>
    <w:div w:id="2011833432">
      <w:marLeft w:val="0"/>
      <w:marRight w:val="0"/>
      <w:marTop w:val="0"/>
      <w:marBottom w:val="0"/>
      <w:divBdr>
        <w:top w:val="none" w:sz="0" w:space="0" w:color="auto"/>
        <w:left w:val="none" w:sz="0" w:space="0" w:color="auto"/>
        <w:bottom w:val="none" w:sz="0" w:space="0" w:color="auto"/>
        <w:right w:val="none" w:sz="0" w:space="0" w:color="auto"/>
      </w:divBdr>
      <w:divsChild>
        <w:div w:id="2011833404">
          <w:marLeft w:val="0"/>
          <w:marRight w:val="0"/>
          <w:marTop w:val="0"/>
          <w:marBottom w:val="90"/>
          <w:divBdr>
            <w:top w:val="single" w:sz="6" w:space="0" w:color="D3D3D3"/>
            <w:left w:val="single" w:sz="6" w:space="0" w:color="D3D3D3"/>
            <w:bottom w:val="single" w:sz="6" w:space="0" w:color="D3D3D3"/>
            <w:right w:val="single" w:sz="6" w:space="0" w:color="D3D3D3"/>
          </w:divBdr>
          <w:divsChild>
            <w:div w:id="2011833410">
              <w:marLeft w:val="75"/>
              <w:marRight w:val="75"/>
              <w:marTop w:val="0"/>
              <w:marBottom w:val="0"/>
              <w:divBdr>
                <w:top w:val="none" w:sz="0" w:space="0" w:color="auto"/>
                <w:left w:val="none" w:sz="0" w:space="0" w:color="auto"/>
                <w:bottom w:val="none" w:sz="0" w:space="0" w:color="auto"/>
                <w:right w:val="none" w:sz="0" w:space="0" w:color="auto"/>
              </w:divBdr>
              <w:divsChild>
                <w:div w:id="2011833400">
                  <w:marLeft w:val="0"/>
                  <w:marRight w:val="0"/>
                  <w:marTop w:val="0"/>
                  <w:marBottom w:val="0"/>
                  <w:divBdr>
                    <w:top w:val="none" w:sz="0" w:space="0" w:color="auto"/>
                    <w:left w:val="none" w:sz="0" w:space="0" w:color="auto"/>
                    <w:bottom w:val="none" w:sz="0" w:space="0" w:color="auto"/>
                    <w:right w:val="none" w:sz="0" w:space="0" w:color="auto"/>
                  </w:divBdr>
                  <w:divsChild>
                    <w:div w:id="2011833416">
                      <w:marLeft w:val="0"/>
                      <w:marRight w:val="0"/>
                      <w:marTop w:val="0"/>
                      <w:marBottom w:val="0"/>
                      <w:divBdr>
                        <w:top w:val="none" w:sz="0" w:space="0" w:color="auto"/>
                        <w:left w:val="none" w:sz="0" w:space="0" w:color="auto"/>
                        <w:bottom w:val="none" w:sz="0" w:space="0" w:color="auto"/>
                        <w:right w:val="none" w:sz="0" w:space="0" w:color="auto"/>
                      </w:divBdr>
                      <w:divsChild>
                        <w:div w:id="2011833405">
                          <w:marLeft w:val="0"/>
                          <w:marRight w:val="0"/>
                          <w:marTop w:val="0"/>
                          <w:marBottom w:val="0"/>
                          <w:divBdr>
                            <w:top w:val="none" w:sz="0" w:space="0" w:color="auto"/>
                            <w:left w:val="none" w:sz="0" w:space="0" w:color="auto"/>
                            <w:bottom w:val="none" w:sz="0" w:space="0" w:color="auto"/>
                            <w:right w:val="none" w:sz="0" w:space="0" w:color="auto"/>
                          </w:divBdr>
                          <w:divsChild>
                            <w:div w:id="2011833428">
                              <w:marLeft w:val="0"/>
                              <w:marRight w:val="0"/>
                              <w:marTop w:val="0"/>
                              <w:marBottom w:val="0"/>
                              <w:divBdr>
                                <w:top w:val="none" w:sz="0" w:space="0" w:color="auto"/>
                                <w:left w:val="none" w:sz="0" w:space="0" w:color="auto"/>
                                <w:bottom w:val="none" w:sz="0" w:space="0" w:color="auto"/>
                                <w:right w:val="none" w:sz="0" w:space="0" w:color="auto"/>
                              </w:divBdr>
                              <w:divsChild>
                                <w:div w:id="2011833433">
                                  <w:marLeft w:val="0"/>
                                  <w:marRight w:val="0"/>
                                  <w:marTop w:val="0"/>
                                  <w:marBottom w:val="0"/>
                                  <w:divBdr>
                                    <w:top w:val="none" w:sz="0" w:space="0" w:color="auto"/>
                                    <w:left w:val="none" w:sz="0" w:space="0" w:color="auto"/>
                                    <w:bottom w:val="none" w:sz="0" w:space="0" w:color="auto"/>
                                    <w:right w:val="none" w:sz="0" w:space="0" w:color="auto"/>
                                  </w:divBdr>
                                  <w:divsChild>
                                    <w:div w:id="20118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3412">
          <w:marLeft w:val="0"/>
          <w:marRight w:val="0"/>
          <w:marTop w:val="0"/>
          <w:marBottom w:val="90"/>
          <w:divBdr>
            <w:top w:val="single" w:sz="6" w:space="0" w:color="D3D3D3"/>
            <w:left w:val="single" w:sz="6" w:space="0" w:color="D3D3D3"/>
            <w:bottom w:val="single" w:sz="6" w:space="0" w:color="D3D3D3"/>
            <w:right w:val="single" w:sz="6" w:space="0" w:color="D3D3D3"/>
          </w:divBdr>
          <w:divsChild>
            <w:div w:id="2011833414">
              <w:marLeft w:val="75"/>
              <w:marRight w:val="75"/>
              <w:marTop w:val="0"/>
              <w:marBottom w:val="0"/>
              <w:divBdr>
                <w:top w:val="none" w:sz="0" w:space="0" w:color="auto"/>
                <w:left w:val="none" w:sz="0" w:space="0" w:color="auto"/>
                <w:bottom w:val="none" w:sz="0" w:space="0" w:color="auto"/>
                <w:right w:val="none" w:sz="0" w:space="0" w:color="auto"/>
              </w:divBdr>
              <w:divsChild>
                <w:div w:id="2011833421">
                  <w:marLeft w:val="0"/>
                  <w:marRight w:val="0"/>
                  <w:marTop w:val="0"/>
                  <w:marBottom w:val="0"/>
                  <w:divBdr>
                    <w:top w:val="none" w:sz="0" w:space="0" w:color="auto"/>
                    <w:left w:val="none" w:sz="0" w:space="0" w:color="auto"/>
                    <w:bottom w:val="none" w:sz="0" w:space="0" w:color="auto"/>
                    <w:right w:val="none" w:sz="0" w:space="0" w:color="auto"/>
                  </w:divBdr>
                  <w:divsChild>
                    <w:div w:id="2011833436">
                      <w:marLeft w:val="0"/>
                      <w:marRight w:val="0"/>
                      <w:marTop w:val="0"/>
                      <w:marBottom w:val="0"/>
                      <w:divBdr>
                        <w:top w:val="none" w:sz="0" w:space="0" w:color="auto"/>
                        <w:left w:val="none" w:sz="0" w:space="0" w:color="auto"/>
                        <w:bottom w:val="none" w:sz="0" w:space="0" w:color="auto"/>
                        <w:right w:val="none" w:sz="0" w:space="0" w:color="auto"/>
                      </w:divBdr>
                      <w:divsChild>
                        <w:div w:id="2011833439">
                          <w:marLeft w:val="0"/>
                          <w:marRight w:val="0"/>
                          <w:marTop w:val="0"/>
                          <w:marBottom w:val="0"/>
                          <w:divBdr>
                            <w:top w:val="none" w:sz="0" w:space="0" w:color="auto"/>
                            <w:left w:val="none" w:sz="0" w:space="0" w:color="auto"/>
                            <w:bottom w:val="none" w:sz="0" w:space="0" w:color="auto"/>
                            <w:right w:val="none" w:sz="0" w:space="0" w:color="auto"/>
                          </w:divBdr>
                          <w:divsChild>
                            <w:div w:id="2011833425">
                              <w:marLeft w:val="0"/>
                              <w:marRight w:val="0"/>
                              <w:marTop w:val="0"/>
                              <w:marBottom w:val="0"/>
                              <w:divBdr>
                                <w:top w:val="none" w:sz="0" w:space="0" w:color="auto"/>
                                <w:left w:val="none" w:sz="0" w:space="0" w:color="auto"/>
                                <w:bottom w:val="none" w:sz="0" w:space="0" w:color="auto"/>
                                <w:right w:val="none" w:sz="0" w:space="0" w:color="auto"/>
                              </w:divBdr>
                              <w:divsChild>
                                <w:div w:id="2011833415">
                                  <w:marLeft w:val="0"/>
                                  <w:marRight w:val="0"/>
                                  <w:marTop w:val="0"/>
                                  <w:marBottom w:val="0"/>
                                  <w:divBdr>
                                    <w:top w:val="none" w:sz="0" w:space="0" w:color="auto"/>
                                    <w:left w:val="none" w:sz="0" w:space="0" w:color="auto"/>
                                    <w:bottom w:val="none" w:sz="0" w:space="0" w:color="auto"/>
                                    <w:right w:val="none" w:sz="0" w:space="0" w:color="auto"/>
                                  </w:divBdr>
                                  <w:divsChild>
                                    <w:div w:id="20118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3417">
          <w:marLeft w:val="0"/>
          <w:marRight w:val="0"/>
          <w:marTop w:val="0"/>
          <w:marBottom w:val="90"/>
          <w:divBdr>
            <w:top w:val="single" w:sz="6" w:space="0" w:color="D3D3D3"/>
            <w:left w:val="single" w:sz="6" w:space="0" w:color="D3D3D3"/>
            <w:bottom w:val="single" w:sz="6" w:space="0" w:color="D3D3D3"/>
            <w:right w:val="single" w:sz="6" w:space="0" w:color="D3D3D3"/>
          </w:divBdr>
          <w:divsChild>
            <w:div w:id="2011833427">
              <w:marLeft w:val="75"/>
              <w:marRight w:val="75"/>
              <w:marTop w:val="0"/>
              <w:marBottom w:val="0"/>
              <w:divBdr>
                <w:top w:val="none" w:sz="0" w:space="0" w:color="auto"/>
                <w:left w:val="none" w:sz="0" w:space="0" w:color="auto"/>
                <w:bottom w:val="none" w:sz="0" w:space="0" w:color="auto"/>
                <w:right w:val="none" w:sz="0" w:space="0" w:color="auto"/>
              </w:divBdr>
              <w:divsChild>
                <w:div w:id="2011833419">
                  <w:marLeft w:val="0"/>
                  <w:marRight w:val="0"/>
                  <w:marTop w:val="0"/>
                  <w:marBottom w:val="0"/>
                  <w:divBdr>
                    <w:top w:val="none" w:sz="0" w:space="0" w:color="auto"/>
                    <w:left w:val="none" w:sz="0" w:space="0" w:color="auto"/>
                    <w:bottom w:val="none" w:sz="0" w:space="0" w:color="auto"/>
                    <w:right w:val="none" w:sz="0" w:space="0" w:color="auto"/>
                  </w:divBdr>
                  <w:divsChild>
                    <w:div w:id="2011833420">
                      <w:marLeft w:val="0"/>
                      <w:marRight w:val="0"/>
                      <w:marTop w:val="0"/>
                      <w:marBottom w:val="0"/>
                      <w:divBdr>
                        <w:top w:val="none" w:sz="0" w:space="0" w:color="auto"/>
                        <w:left w:val="none" w:sz="0" w:space="0" w:color="auto"/>
                        <w:bottom w:val="none" w:sz="0" w:space="0" w:color="auto"/>
                        <w:right w:val="none" w:sz="0" w:space="0" w:color="auto"/>
                      </w:divBdr>
                      <w:divsChild>
                        <w:div w:id="2011833426">
                          <w:marLeft w:val="0"/>
                          <w:marRight w:val="0"/>
                          <w:marTop w:val="0"/>
                          <w:marBottom w:val="0"/>
                          <w:divBdr>
                            <w:top w:val="none" w:sz="0" w:space="0" w:color="auto"/>
                            <w:left w:val="none" w:sz="0" w:space="0" w:color="auto"/>
                            <w:bottom w:val="none" w:sz="0" w:space="0" w:color="auto"/>
                            <w:right w:val="none" w:sz="0" w:space="0" w:color="auto"/>
                          </w:divBdr>
                          <w:divsChild>
                            <w:div w:id="2011833434">
                              <w:marLeft w:val="0"/>
                              <w:marRight w:val="0"/>
                              <w:marTop w:val="0"/>
                              <w:marBottom w:val="0"/>
                              <w:divBdr>
                                <w:top w:val="none" w:sz="0" w:space="0" w:color="auto"/>
                                <w:left w:val="none" w:sz="0" w:space="0" w:color="auto"/>
                                <w:bottom w:val="none" w:sz="0" w:space="0" w:color="auto"/>
                                <w:right w:val="none" w:sz="0" w:space="0" w:color="auto"/>
                              </w:divBdr>
                              <w:divsChild>
                                <w:div w:id="2011833418">
                                  <w:marLeft w:val="0"/>
                                  <w:marRight w:val="0"/>
                                  <w:marTop w:val="0"/>
                                  <w:marBottom w:val="0"/>
                                  <w:divBdr>
                                    <w:top w:val="none" w:sz="0" w:space="0" w:color="auto"/>
                                    <w:left w:val="none" w:sz="0" w:space="0" w:color="auto"/>
                                    <w:bottom w:val="none" w:sz="0" w:space="0" w:color="auto"/>
                                    <w:right w:val="none" w:sz="0" w:space="0" w:color="auto"/>
                                  </w:divBdr>
                                  <w:divsChild>
                                    <w:div w:id="20118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3423">
          <w:marLeft w:val="0"/>
          <w:marRight w:val="0"/>
          <w:marTop w:val="0"/>
          <w:marBottom w:val="90"/>
          <w:divBdr>
            <w:top w:val="single" w:sz="6" w:space="0" w:color="D3D3D3"/>
            <w:left w:val="single" w:sz="6" w:space="0" w:color="D3D3D3"/>
            <w:bottom w:val="single" w:sz="6" w:space="0" w:color="D3D3D3"/>
            <w:right w:val="single" w:sz="6" w:space="0" w:color="D3D3D3"/>
          </w:divBdr>
          <w:divsChild>
            <w:div w:id="2011833407">
              <w:marLeft w:val="75"/>
              <w:marRight w:val="75"/>
              <w:marTop w:val="0"/>
              <w:marBottom w:val="0"/>
              <w:divBdr>
                <w:top w:val="none" w:sz="0" w:space="0" w:color="auto"/>
                <w:left w:val="none" w:sz="0" w:space="0" w:color="auto"/>
                <w:bottom w:val="none" w:sz="0" w:space="0" w:color="auto"/>
                <w:right w:val="none" w:sz="0" w:space="0" w:color="auto"/>
              </w:divBdr>
              <w:divsChild>
                <w:div w:id="2011833435">
                  <w:marLeft w:val="0"/>
                  <w:marRight w:val="0"/>
                  <w:marTop w:val="0"/>
                  <w:marBottom w:val="0"/>
                  <w:divBdr>
                    <w:top w:val="none" w:sz="0" w:space="0" w:color="auto"/>
                    <w:left w:val="none" w:sz="0" w:space="0" w:color="auto"/>
                    <w:bottom w:val="none" w:sz="0" w:space="0" w:color="auto"/>
                    <w:right w:val="none" w:sz="0" w:space="0" w:color="auto"/>
                  </w:divBdr>
                  <w:divsChild>
                    <w:div w:id="2011833403">
                      <w:marLeft w:val="0"/>
                      <w:marRight w:val="0"/>
                      <w:marTop w:val="0"/>
                      <w:marBottom w:val="0"/>
                      <w:divBdr>
                        <w:top w:val="none" w:sz="0" w:space="0" w:color="auto"/>
                        <w:left w:val="none" w:sz="0" w:space="0" w:color="auto"/>
                        <w:bottom w:val="none" w:sz="0" w:space="0" w:color="auto"/>
                        <w:right w:val="none" w:sz="0" w:space="0" w:color="auto"/>
                      </w:divBdr>
                      <w:divsChild>
                        <w:div w:id="2011833398">
                          <w:marLeft w:val="0"/>
                          <w:marRight w:val="0"/>
                          <w:marTop w:val="0"/>
                          <w:marBottom w:val="0"/>
                          <w:divBdr>
                            <w:top w:val="none" w:sz="0" w:space="0" w:color="auto"/>
                            <w:left w:val="none" w:sz="0" w:space="0" w:color="auto"/>
                            <w:bottom w:val="none" w:sz="0" w:space="0" w:color="auto"/>
                            <w:right w:val="none" w:sz="0" w:space="0" w:color="auto"/>
                          </w:divBdr>
                          <w:divsChild>
                            <w:div w:id="2011833438">
                              <w:marLeft w:val="0"/>
                              <w:marRight w:val="0"/>
                              <w:marTop w:val="0"/>
                              <w:marBottom w:val="0"/>
                              <w:divBdr>
                                <w:top w:val="none" w:sz="0" w:space="0" w:color="auto"/>
                                <w:left w:val="none" w:sz="0" w:space="0" w:color="auto"/>
                                <w:bottom w:val="none" w:sz="0" w:space="0" w:color="auto"/>
                                <w:right w:val="none" w:sz="0" w:space="0" w:color="auto"/>
                              </w:divBdr>
                              <w:divsChild>
                                <w:div w:id="2011833399">
                                  <w:marLeft w:val="0"/>
                                  <w:marRight w:val="0"/>
                                  <w:marTop w:val="0"/>
                                  <w:marBottom w:val="0"/>
                                  <w:divBdr>
                                    <w:top w:val="none" w:sz="0" w:space="0" w:color="auto"/>
                                    <w:left w:val="none" w:sz="0" w:space="0" w:color="auto"/>
                                    <w:bottom w:val="none" w:sz="0" w:space="0" w:color="auto"/>
                                    <w:right w:val="none" w:sz="0" w:space="0" w:color="auto"/>
                                  </w:divBdr>
                                  <w:divsChild>
                                    <w:div w:id="20118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33430">
          <w:marLeft w:val="0"/>
          <w:marRight w:val="0"/>
          <w:marTop w:val="0"/>
          <w:marBottom w:val="90"/>
          <w:divBdr>
            <w:top w:val="single" w:sz="6" w:space="0" w:color="DEDEDE"/>
            <w:left w:val="single" w:sz="6" w:space="0" w:color="DEDEDE"/>
            <w:bottom w:val="single" w:sz="6" w:space="0" w:color="DEDEDE"/>
            <w:right w:val="single" w:sz="6" w:space="0" w:color="DEDEDE"/>
          </w:divBdr>
          <w:divsChild>
            <w:div w:id="2011833431">
              <w:marLeft w:val="0"/>
              <w:marRight w:val="0"/>
              <w:marTop w:val="0"/>
              <w:marBottom w:val="0"/>
              <w:divBdr>
                <w:top w:val="none" w:sz="0" w:space="0" w:color="auto"/>
                <w:left w:val="none" w:sz="0" w:space="0" w:color="auto"/>
                <w:bottom w:val="none" w:sz="0" w:space="0" w:color="auto"/>
                <w:right w:val="none" w:sz="0" w:space="0" w:color="auto"/>
              </w:divBdr>
            </w:div>
          </w:divsChild>
        </w:div>
        <w:div w:id="2011833440">
          <w:marLeft w:val="0"/>
          <w:marRight w:val="0"/>
          <w:marTop w:val="0"/>
          <w:marBottom w:val="90"/>
          <w:divBdr>
            <w:top w:val="single" w:sz="6" w:space="0" w:color="D3D3D3"/>
            <w:left w:val="single" w:sz="6" w:space="0" w:color="D3D3D3"/>
            <w:bottom w:val="single" w:sz="6" w:space="0" w:color="D3D3D3"/>
            <w:right w:val="single" w:sz="6" w:space="0" w:color="D3D3D3"/>
          </w:divBdr>
          <w:divsChild>
            <w:div w:id="2011833413">
              <w:marLeft w:val="75"/>
              <w:marRight w:val="75"/>
              <w:marTop w:val="0"/>
              <w:marBottom w:val="0"/>
              <w:divBdr>
                <w:top w:val="none" w:sz="0" w:space="0" w:color="auto"/>
                <w:left w:val="none" w:sz="0" w:space="0" w:color="auto"/>
                <w:bottom w:val="none" w:sz="0" w:space="0" w:color="auto"/>
                <w:right w:val="none" w:sz="0" w:space="0" w:color="auto"/>
              </w:divBdr>
              <w:divsChild>
                <w:div w:id="2011833401">
                  <w:marLeft w:val="0"/>
                  <w:marRight w:val="0"/>
                  <w:marTop w:val="0"/>
                  <w:marBottom w:val="0"/>
                  <w:divBdr>
                    <w:top w:val="none" w:sz="0" w:space="0" w:color="auto"/>
                    <w:left w:val="none" w:sz="0" w:space="0" w:color="auto"/>
                    <w:bottom w:val="none" w:sz="0" w:space="0" w:color="auto"/>
                    <w:right w:val="none" w:sz="0" w:space="0" w:color="auto"/>
                  </w:divBdr>
                  <w:divsChild>
                    <w:div w:id="2011833402">
                      <w:marLeft w:val="0"/>
                      <w:marRight w:val="0"/>
                      <w:marTop w:val="0"/>
                      <w:marBottom w:val="0"/>
                      <w:divBdr>
                        <w:top w:val="none" w:sz="0" w:space="0" w:color="auto"/>
                        <w:left w:val="none" w:sz="0" w:space="0" w:color="auto"/>
                        <w:bottom w:val="none" w:sz="0" w:space="0" w:color="auto"/>
                        <w:right w:val="none" w:sz="0" w:space="0" w:color="auto"/>
                      </w:divBdr>
                      <w:divsChild>
                        <w:div w:id="2011833406">
                          <w:marLeft w:val="0"/>
                          <w:marRight w:val="0"/>
                          <w:marTop w:val="0"/>
                          <w:marBottom w:val="0"/>
                          <w:divBdr>
                            <w:top w:val="none" w:sz="0" w:space="0" w:color="auto"/>
                            <w:left w:val="none" w:sz="0" w:space="0" w:color="auto"/>
                            <w:bottom w:val="none" w:sz="0" w:space="0" w:color="auto"/>
                            <w:right w:val="none" w:sz="0" w:space="0" w:color="auto"/>
                          </w:divBdr>
                          <w:divsChild>
                            <w:div w:id="2011833424">
                              <w:marLeft w:val="0"/>
                              <w:marRight w:val="0"/>
                              <w:marTop w:val="0"/>
                              <w:marBottom w:val="0"/>
                              <w:divBdr>
                                <w:top w:val="none" w:sz="0" w:space="0" w:color="auto"/>
                                <w:left w:val="none" w:sz="0" w:space="0" w:color="auto"/>
                                <w:bottom w:val="none" w:sz="0" w:space="0" w:color="auto"/>
                                <w:right w:val="none" w:sz="0" w:space="0" w:color="auto"/>
                              </w:divBdr>
                              <w:divsChild>
                                <w:div w:id="2011833429">
                                  <w:marLeft w:val="0"/>
                                  <w:marRight w:val="0"/>
                                  <w:marTop w:val="0"/>
                                  <w:marBottom w:val="0"/>
                                  <w:divBdr>
                                    <w:top w:val="none" w:sz="0" w:space="0" w:color="auto"/>
                                    <w:left w:val="none" w:sz="0" w:space="0" w:color="auto"/>
                                    <w:bottom w:val="none" w:sz="0" w:space="0" w:color="auto"/>
                                    <w:right w:val="none" w:sz="0" w:space="0" w:color="auto"/>
                                  </w:divBdr>
                                  <w:divsChild>
                                    <w:div w:id="20118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1681</Words>
  <Characters>121</Characters>
  <Application>Microsoft Office Word</Application>
  <DocSecurity>0</DocSecurity>
  <Lines>1</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dcterms:created xsi:type="dcterms:W3CDTF">2015-05-04T08:28:00Z</dcterms:created>
  <dcterms:modified xsi:type="dcterms:W3CDTF">2016-04-22T00:51:00Z</dcterms:modified>
</cp:coreProperties>
</file>