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DFC" w:rsidRPr="00921823" w:rsidRDefault="00F00DFC" w:rsidP="00F00DFC">
      <w:pPr>
        <w:ind w:leftChars="-405" w:left="-1134" w:rightChars="-364" w:right="-1019"/>
        <w:jc w:val="center"/>
        <w:rPr>
          <w:rFonts w:ascii="Eras Bold ITC" w:eastAsia="华文中宋" w:hAnsi="Eras Bold ITC"/>
          <w:bCs/>
          <w:color w:val="FF0000"/>
          <w:w w:val="40"/>
          <w:kern w:val="72"/>
          <w:position w:val="6"/>
          <w:sz w:val="160"/>
          <w:szCs w:val="160"/>
        </w:rPr>
      </w:pPr>
      <w:r w:rsidRPr="00921823">
        <w:rPr>
          <w:rFonts w:ascii="Eras Bold ITC" w:eastAsia="华文中宋" w:hAnsi="Eras Bold ITC" w:hint="eastAsia"/>
          <w:bCs/>
          <w:color w:val="FF0000"/>
          <w:w w:val="40"/>
          <w:kern w:val="72"/>
          <w:position w:val="6"/>
          <w:sz w:val="160"/>
          <w:szCs w:val="160"/>
        </w:rPr>
        <w:t>中共合肥工业大学委员会文件</w:t>
      </w:r>
    </w:p>
    <w:p w:rsidR="00F00DFC" w:rsidRDefault="00F00DFC" w:rsidP="00F00DFC">
      <w:pPr>
        <w:adjustRightInd w:val="0"/>
        <w:snapToGrid w:val="0"/>
        <w:spacing w:before="240" w:line="578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合工大党发〔2016〕173号</w:t>
      </w:r>
    </w:p>
    <w:p w:rsidR="00F00DFC" w:rsidRPr="001C772F" w:rsidRDefault="00F00DFC" w:rsidP="00F00DFC">
      <w:pPr>
        <w:adjustRightInd w:val="0"/>
        <w:snapToGrid w:val="0"/>
        <w:spacing w:before="100" w:beforeAutospacing="1" w:line="14" w:lineRule="exact"/>
        <w:jc w:val="center"/>
        <w:outlineLvl w:val="0"/>
        <w:rPr>
          <w:rFonts w:ascii="仿宋_GB2312" w:eastAsia="仿宋_GB2312"/>
          <w:kern w:val="32"/>
          <w:sz w:val="15"/>
          <w:szCs w:val="32"/>
          <w:lang w:val="zh-CN"/>
        </w:rPr>
      </w:pPr>
      <w:r w:rsidRPr="001C772F">
        <w:rPr>
          <w:rFonts w:ascii="仿宋_GB2312" w:eastAsia="仿宋_GB2312" w:hint="eastAsia"/>
          <w:sz w:val="11"/>
          <w:szCs w:val="32"/>
        </w:rPr>
        <w:t xml:space="preserve">      </w:t>
      </w:r>
      <w:r w:rsidRPr="001C772F">
        <w:rPr>
          <w:rFonts w:ascii="仿宋_GB2312" w:eastAsia="仿宋_GB2312" w:hint="eastAsia"/>
          <w:sz w:val="15"/>
          <w:szCs w:val="32"/>
        </w:rPr>
        <w:t xml:space="preserve">  </w:t>
      </w:r>
    </w:p>
    <w:p w:rsidR="00F00DFC" w:rsidRPr="003345C3" w:rsidRDefault="00F00DFC" w:rsidP="00F00DFC">
      <w:pPr>
        <w:jc w:val="center"/>
        <w:rPr>
          <w:rFonts w:ascii="宋体" w:hAnsi="宋体"/>
          <w:b/>
          <w:color w:val="FF0000"/>
          <w:sz w:val="44"/>
          <w:szCs w:val="44"/>
        </w:rPr>
      </w:pPr>
      <w:r>
        <w:rPr>
          <w:rFonts w:ascii="宋体" w:hAnsi="宋体"/>
          <w:b/>
          <w:noProof/>
          <w:color w:val="FF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2805430</wp:posOffset>
                </wp:positionH>
                <wp:positionV relativeFrom="paragraph">
                  <wp:posOffset>76835</wp:posOffset>
                </wp:positionV>
                <wp:extent cx="2595245" cy="0"/>
                <wp:effectExtent l="33655" t="34290" r="28575" b="32385"/>
                <wp:wrapNone/>
                <wp:docPr id="3" name="直接箭头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5245" cy="0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" o:spid="_x0000_s1026" type="#_x0000_t32" style="position:absolute;left:0;text-align:left;margin-left:220.9pt;margin-top:6.05pt;width:204.3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" strokecolor="red" strokeweight="4pt"/>
            </w:pict>
          </mc:Fallback>
        </mc:AlternateContent>
      </w:r>
      <w:r>
        <w:rPr>
          <w:rFonts w:ascii="宋体" w:hAnsi="宋体"/>
          <w:b/>
          <w:noProof/>
          <w:color w:val="FF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2540</wp:posOffset>
                </wp:positionV>
                <wp:extent cx="133350" cy="121920"/>
                <wp:effectExtent l="57150" t="55245" r="57150" b="51435"/>
                <wp:wrapNone/>
                <wp:docPr id="2" name="五角星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2192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 w="25400">
                          <a:solidFill>
                            <a:srgbClr val="E6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五角星 2" o:spid="_x0000_s1026" style="position:absolute;left:0;text-align:left;margin-left:204.75pt;margin-top:.2pt;width:10.5pt;height: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3350,12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" path="m,46569r50935,1l66675,,82415,46570r50935,-1l92142,75350r15740,46570l66675,93138,25468,121920,41208,75350,,46569xe" fillcolor="red" strokecolor="#e60000" strokeweight="2pt">
                <v:stroke joinstyle="miter"/>
                <v:path o:connecttype="custom" o:connectlocs="0,46569;50935,46570;66675,0;82415,46570;133350,46569;92142,75350;107882,121920;66675,93138;25468,121920;41208,75350;0,46569" o:connectangles="0,0,0,0,0,0,0,0,0,0,0"/>
              </v:shape>
            </w:pict>
          </mc:Fallback>
        </mc:AlternateContent>
      </w:r>
      <w:r>
        <w:rPr>
          <w:rFonts w:ascii="宋体" w:hAnsi="宋体"/>
          <w:b/>
          <w:noProof/>
          <w:color w:val="FF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67310</wp:posOffset>
                </wp:positionV>
                <wp:extent cx="2633345" cy="0"/>
                <wp:effectExtent l="33655" t="34290" r="28575" b="32385"/>
                <wp:wrapNone/>
                <wp:docPr id="1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33345" cy="0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1" o:spid="_x0000_s1026" type="#_x0000_t32" style="position:absolute;left:0;text-align:left;margin-left:-9.35pt;margin-top:5.3pt;width:207.3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" strokecolor="red" strokeweight="4pt"/>
            </w:pict>
          </mc:Fallback>
        </mc:AlternateContent>
      </w:r>
    </w:p>
    <w:p w:rsidR="00F00DFC" w:rsidRPr="008C271F" w:rsidRDefault="00F00DFC" w:rsidP="00F00DFC">
      <w:pPr>
        <w:widowControl/>
        <w:snapToGrid w:val="0"/>
        <w:jc w:val="center"/>
        <w:rPr>
          <w:rFonts w:ascii="方正小标宋简体" w:eastAsia="方正小标宋简体" w:hAnsi="宋体"/>
          <w:bCs/>
          <w:sz w:val="36"/>
        </w:rPr>
      </w:pPr>
      <w:r w:rsidRPr="008C271F">
        <w:rPr>
          <w:rFonts w:ascii="方正小标宋简体" w:eastAsia="方正小标宋简体" w:hAnsi="宋体"/>
          <w:bCs/>
          <w:sz w:val="36"/>
        </w:rPr>
        <w:t>关于印发《合肥工业大学单位和个人年度考核办法》的通知</w:t>
      </w:r>
    </w:p>
    <w:p w:rsidR="00F00DFC" w:rsidRDefault="00F00DFC" w:rsidP="00F00DFC">
      <w:pPr>
        <w:spacing w:line="560" w:lineRule="exact"/>
        <w:rPr>
          <w:rFonts w:ascii="仿宋_GB2312" w:eastAsia="仿宋_GB2312" w:hAnsi="宋体"/>
          <w:bCs/>
          <w:sz w:val="32"/>
          <w:szCs w:val="32"/>
        </w:rPr>
      </w:pPr>
    </w:p>
    <w:p w:rsidR="00F00DFC" w:rsidRPr="008C271F" w:rsidRDefault="00F00DFC" w:rsidP="00F00DFC">
      <w:pPr>
        <w:spacing w:line="560" w:lineRule="exact"/>
        <w:rPr>
          <w:rFonts w:ascii="仿宋_GB2312" w:eastAsia="仿宋_GB2312" w:hAnsi="宋体"/>
          <w:bCs/>
          <w:sz w:val="32"/>
          <w:szCs w:val="32"/>
        </w:rPr>
      </w:pPr>
      <w:r w:rsidRPr="008C271F">
        <w:rPr>
          <w:rFonts w:ascii="仿宋_GB2312" w:eastAsia="仿宋_GB2312" w:hAnsi="宋体" w:hint="eastAsia"/>
          <w:bCs/>
          <w:sz w:val="32"/>
          <w:szCs w:val="32"/>
        </w:rPr>
        <w:t>校内</w:t>
      </w:r>
      <w:r w:rsidRPr="008C271F">
        <w:rPr>
          <w:rFonts w:ascii="仿宋_GB2312" w:eastAsia="仿宋_GB2312" w:hAnsi="宋体"/>
          <w:bCs/>
          <w:sz w:val="32"/>
          <w:szCs w:val="32"/>
        </w:rPr>
        <w:t>各单位：</w:t>
      </w:r>
    </w:p>
    <w:p w:rsidR="00F00DFC" w:rsidRPr="008C271F" w:rsidRDefault="00F00DFC" w:rsidP="00F00DFC">
      <w:pPr>
        <w:spacing w:line="560" w:lineRule="exact"/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t xml:space="preserve">    </w:t>
      </w:r>
      <w:r w:rsidRPr="008C271F">
        <w:rPr>
          <w:rFonts w:ascii="仿宋_GB2312" w:eastAsia="仿宋_GB2312" w:hAnsi="宋体"/>
          <w:bCs/>
          <w:sz w:val="32"/>
          <w:szCs w:val="32"/>
        </w:rPr>
        <w:t>《合肥工业大学单位和个人年度考核办法》已经201</w:t>
      </w:r>
      <w:r w:rsidRPr="008C271F">
        <w:rPr>
          <w:rFonts w:ascii="仿宋_GB2312" w:eastAsia="仿宋_GB2312" w:hAnsi="宋体" w:hint="eastAsia"/>
          <w:bCs/>
          <w:sz w:val="32"/>
          <w:szCs w:val="32"/>
        </w:rPr>
        <w:t>6</w:t>
      </w:r>
      <w:r w:rsidRPr="008C271F">
        <w:rPr>
          <w:rFonts w:ascii="仿宋_GB2312" w:eastAsia="仿宋_GB2312" w:hAnsi="宋体"/>
          <w:bCs/>
          <w:sz w:val="32"/>
          <w:szCs w:val="32"/>
        </w:rPr>
        <w:t>年</w:t>
      </w:r>
      <w:r w:rsidRPr="008C271F">
        <w:rPr>
          <w:rFonts w:ascii="仿宋_GB2312" w:eastAsia="仿宋_GB2312" w:hAnsi="宋体" w:hint="eastAsia"/>
          <w:bCs/>
          <w:sz w:val="32"/>
          <w:szCs w:val="32"/>
        </w:rPr>
        <w:t>11</w:t>
      </w:r>
      <w:r w:rsidRPr="008C271F">
        <w:rPr>
          <w:rFonts w:ascii="仿宋_GB2312" w:eastAsia="仿宋_GB2312" w:hAnsi="宋体"/>
          <w:bCs/>
          <w:sz w:val="32"/>
          <w:szCs w:val="32"/>
        </w:rPr>
        <w:t>月</w:t>
      </w:r>
      <w:r w:rsidRPr="008C271F">
        <w:rPr>
          <w:rFonts w:ascii="仿宋_GB2312" w:eastAsia="仿宋_GB2312" w:hAnsi="宋体" w:hint="eastAsia"/>
          <w:bCs/>
          <w:sz w:val="32"/>
          <w:szCs w:val="32"/>
        </w:rPr>
        <w:t>18</w:t>
      </w:r>
      <w:r w:rsidRPr="008C271F">
        <w:rPr>
          <w:rFonts w:ascii="仿宋_GB2312" w:eastAsia="仿宋_GB2312" w:hAnsi="宋体"/>
          <w:bCs/>
          <w:sz w:val="32"/>
          <w:szCs w:val="32"/>
        </w:rPr>
        <w:t>日</w:t>
      </w:r>
      <w:r w:rsidRPr="008C271F">
        <w:rPr>
          <w:rFonts w:ascii="仿宋_GB2312" w:eastAsia="仿宋_GB2312" w:hAnsi="宋体" w:hint="eastAsia"/>
          <w:bCs/>
          <w:sz w:val="32"/>
          <w:szCs w:val="32"/>
        </w:rPr>
        <w:t>校党委常委会</w:t>
      </w:r>
      <w:r w:rsidRPr="008C271F">
        <w:rPr>
          <w:rFonts w:ascii="仿宋_GB2312" w:eastAsia="仿宋_GB2312" w:hAnsi="宋体"/>
          <w:bCs/>
          <w:sz w:val="32"/>
          <w:szCs w:val="32"/>
        </w:rPr>
        <w:t>研究通过，现印发给你们，请遵照执行。</w:t>
      </w:r>
    </w:p>
    <w:p w:rsidR="00F00DFC" w:rsidRDefault="00F00DFC" w:rsidP="00F00DFC">
      <w:pPr>
        <w:spacing w:line="560" w:lineRule="exact"/>
        <w:rPr>
          <w:rFonts w:ascii="仿宋_GB2312" w:eastAsia="仿宋_GB2312" w:hAnsi="宋体"/>
          <w:bCs/>
          <w:sz w:val="32"/>
          <w:szCs w:val="32"/>
        </w:rPr>
      </w:pPr>
    </w:p>
    <w:p w:rsidR="00F00DFC" w:rsidRDefault="00F00DFC" w:rsidP="00F00DFC">
      <w:pPr>
        <w:spacing w:line="560" w:lineRule="exact"/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t xml:space="preserve">    附件：</w:t>
      </w:r>
      <w:r w:rsidRPr="008C271F">
        <w:rPr>
          <w:rFonts w:ascii="仿宋_GB2312" w:eastAsia="仿宋_GB2312" w:hAnsi="宋体"/>
          <w:bCs/>
          <w:sz w:val="32"/>
          <w:szCs w:val="32"/>
        </w:rPr>
        <w:t>《合肥工业大学单位和个人年度考核办法》</w:t>
      </w:r>
    </w:p>
    <w:p w:rsidR="00F00DFC" w:rsidRDefault="00F00DFC" w:rsidP="00F00DFC">
      <w:pPr>
        <w:spacing w:line="560" w:lineRule="exact"/>
        <w:rPr>
          <w:rFonts w:ascii="仿宋_GB2312" w:eastAsia="仿宋_GB2312" w:hAnsi="宋体"/>
          <w:bCs/>
          <w:sz w:val="32"/>
          <w:szCs w:val="32"/>
        </w:rPr>
      </w:pPr>
    </w:p>
    <w:p w:rsidR="00F00DFC" w:rsidRPr="00E22B50" w:rsidRDefault="00F00DFC" w:rsidP="00F00DFC">
      <w:pPr>
        <w:spacing w:line="560" w:lineRule="exact"/>
        <w:rPr>
          <w:rFonts w:ascii="仿宋_GB2312" w:eastAsia="仿宋_GB2312" w:hAnsi="宋体"/>
          <w:bCs/>
          <w:sz w:val="32"/>
          <w:szCs w:val="32"/>
        </w:rPr>
      </w:pPr>
    </w:p>
    <w:p w:rsidR="00F00DFC" w:rsidRPr="008C271F" w:rsidRDefault="00F00DFC" w:rsidP="00F00DFC">
      <w:pPr>
        <w:spacing w:line="560" w:lineRule="exact"/>
        <w:rPr>
          <w:rFonts w:ascii="仿宋_GB2312" w:eastAsia="仿宋_GB2312" w:hAnsi="宋体"/>
          <w:bCs/>
          <w:sz w:val="32"/>
          <w:szCs w:val="32"/>
        </w:rPr>
      </w:pPr>
      <w:r w:rsidRPr="008C271F">
        <w:rPr>
          <w:rFonts w:ascii="仿宋_GB2312" w:eastAsia="仿宋_GB2312" w:hAnsi="宋体" w:hint="eastAsia"/>
          <w:bCs/>
          <w:sz w:val="32"/>
          <w:szCs w:val="32"/>
        </w:rPr>
        <w:t xml:space="preserve">                             中共合肥工业大学委员会</w:t>
      </w:r>
    </w:p>
    <w:p w:rsidR="00F00DFC" w:rsidRDefault="00F00DFC" w:rsidP="00F00DFC">
      <w:pPr>
        <w:spacing w:line="560" w:lineRule="exact"/>
      </w:pPr>
      <w:r w:rsidRPr="008C271F">
        <w:rPr>
          <w:rFonts w:ascii="仿宋_GB2312" w:eastAsia="仿宋_GB2312" w:hAnsi="宋体" w:hint="eastAsia"/>
          <w:bCs/>
          <w:sz w:val="32"/>
          <w:szCs w:val="32"/>
        </w:rPr>
        <w:t xml:space="preserve">                                2016年11月29日</w:t>
      </w:r>
    </w:p>
    <w:p w:rsidR="00F00DFC" w:rsidRDefault="00F00DFC" w:rsidP="00F00DFC">
      <w:pPr>
        <w:rPr>
          <w:rFonts w:eastAsia="仿宋_GB2312"/>
          <w:color w:val="000000"/>
        </w:rPr>
      </w:pPr>
    </w:p>
    <w:p w:rsidR="00F00DFC" w:rsidRPr="00FD57C2" w:rsidRDefault="00F00DFC" w:rsidP="00F00DFC">
      <w:pPr>
        <w:pStyle w:val="1"/>
      </w:pPr>
      <w:bookmarkStart w:id="0" w:name="_Toc500853170"/>
      <w:bookmarkStart w:id="1" w:name="_GoBack"/>
      <w:r w:rsidRPr="00FD57C2">
        <w:rPr>
          <w:rFonts w:hint="eastAsia"/>
        </w:rPr>
        <w:lastRenderedPageBreak/>
        <w:t>合肥工业大学单位和个人年度考核办法</w:t>
      </w:r>
      <w:bookmarkEnd w:id="0"/>
      <w:bookmarkEnd w:id="1"/>
    </w:p>
    <w:p w:rsidR="00F00DFC" w:rsidRPr="00FD57C2" w:rsidRDefault="00F00DFC" w:rsidP="00F00DFC">
      <w:pPr>
        <w:widowControl/>
        <w:spacing w:line="560" w:lineRule="exact"/>
        <w:ind w:firstLineChars="200" w:firstLine="56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根据国家、部省有关文件精神，按照《教育部关于深化高校教师考核评价制度改革的指导意见》要求，为健全和完善学校人事考核制度，认真总结单位和个人在教学、科研、人才培养、学科建设等方面的工作，坚持公开、公平、公正的原则，客观评价单位工作成效、教职工的德才表现和工作业绩，调动各单位领导班子及广大教职工的工作积极性，特制定本考核办法。</w:t>
      </w:r>
    </w:p>
    <w:p w:rsidR="00F00DFC" w:rsidRPr="00FD57C2" w:rsidRDefault="00F00DFC" w:rsidP="00F00DFC">
      <w:pPr>
        <w:widowControl/>
        <w:spacing w:line="560" w:lineRule="exact"/>
        <w:ind w:firstLineChars="200" w:firstLine="56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一、考核时间段、类别和考核对象</w:t>
      </w:r>
    </w:p>
    <w:p w:rsidR="00F00DFC" w:rsidRPr="00FD57C2" w:rsidRDefault="00F00DFC" w:rsidP="00F00DFC">
      <w:pPr>
        <w:widowControl/>
        <w:spacing w:line="560" w:lineRule="exact"/>
        <w:ind w:firstLineChars="200" w:firstLine="56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1.考核时间段：每年度的1月1日至12月31日。</w:t>
      </w:r>
    </w:p>
    <w:p w:rsidR="00F00DFC" w:rsidRPr="00FD57C2" w:rsidRDefault="00F00DFC" w:rsidP="00F00DFC">
      <w:pPr>
        <w:widowControl/>
        <w:spacing w:line="560" w:lineRule="exact"/>
        <w:ind w:firstLineChars="200" w:firstLine="56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2.考核对象：单位、个人。单位考核的对象是全校各二级单位；个人考核的对象是在职教职工。</w:t>
      </w:r>
    </w:p>
    <w:p w:rsidR="00F00DFC" w:rsidRPr="00FD57C2" w:rsidRDefault="00F00DFC" w:rsidP="00F00DFC">
      <w:pPr>
        <w:widowControl/>
        <w:spacing w:line="560" w:lineRule="exact"/>
        <w:ind w:firstLineChars="200" w:firstLine="56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3. 单位考核类别：学院（部、中心）、机关党群部门、直附属单位。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二、单位年度考核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1.对学院（部、中心）及其领导班子年度考核依据《合肥工业大学学院（部、中心）领导班子年度考核工作实施意见（试行）》。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2.机关党群部门、直附属单位年度考核分若干小组，采取述职答辩方式。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3.经营性直附属单位（如建筑设计院、出版社）考核由资产经营公司负责组织。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4.资产经营公司、智能制造技术研究院、共达职业技术学院、附属中学不参加学校答辩，由组织、人事部门负责组织实施考核，提出考核意见，报学校审定。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lastRenderedPageBreak/>
        <w:t>5.学校专职科研机构考核由科研院会同组织、人事部门组织实施，提出考核意见，报学校审定。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b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6.宣城校区各部门的考核，由宣城校区管委会负责组织实施，提出考核意见，报学校审定。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三、个人年度考核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个人考核从德、勤、能、绩、廉几个方面进行，考核等次为优秀、称职、基本称职、不称职。其中教师系列岗位人员</w:t>
      </w:r>
      <w:proofErr w:type="gramStart"/>
      <w:r w:rsidRPr="00FD57C2">
        <w:rPr>
          <w:rFonts w:asciiTheme="minorEastAsia" w:hAnsiTheme="minorEastAsia" w:cs="宋体" w:hint="eastAsia"/>
          <w:iCs/>
          <w:kern w:val="0"/>
          <w:szCs w:val="28"/>
        </w:rPr>
        <w:t>需考核</w:t>
      </w:r>
      <w:proofErr w:type="gramEnd"/>
      <w:r w:rsidRPr="00FD57C2">
        <w:rPr>
          <w:rFonts w:asciiTheme="minorEastAsia" w:hAnsiTheme="minorEastAsia" w:cs="宋体" w:hint="eastAsia"/>
          <w:iCs/>
          <w:kern w:val="0"/>
          <w:szCs w:val="28"/>
        </w:rPr>
        <w:t>教学工作、科研工作和公益工作的履职情况，其优秀等次评定重点考核其师德、公益工作。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1.校级领导干部的考核按照教育部有关规定执行。</w:t>
      </w:r>
    </w:p>
    <w:p w:rsidR="00F00DFC" w:rsidRPr="00FD57C2" w:rsidRDefault="00F00DFC" w:rsidP="00F00DFC">
      <w:pPr>
        <w:widowControl/>
        <w:spacing w:line="560" w:lineRule="exact"/>
        <w:ind w:firstLineChars="150" w:firstLine="42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 xml:space="preserve"> 2.中层领导干部具体考核办法按照《合肥工业大学处级干部年度考核办法》执行。</w:t>
      </w:r>
    </w:p>
    <w:p w:rsidR="00F00DFC" w:rsidRPr="00FD57C2" w:rsidRDefault="00F00DFC" w:rsidP="00F00DFC">
      <w:pPr>
        <w:widowControl/>
        <w:spacing w:line="560" w:lineRule="exact"/>
        <w:ind w:firstLineChars="200" w:firstLine="56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3.各学院（部、中心）、机关党群部门、直附属单位的其他人员由各二级单位负责组织考核。</w:t>
      </w:r>
    </w:p>
    <w:p w:rsidR="00F00DFC" w:rsidRPr="00FD57C2" w:rsidRDefault="00F00DFC" w:rsidP="00F00DFC">
      <w:pPr>
        <w:widowControl/>
        <w:spacing w:line="560" w:lineRule="exact"/>
        <w:ind w:firstLineChars="200" w:firstLine="56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4.教师考核的基本要求依据《合肥工业大学教师年度考核基本要求（试行）》。</w:t>
      </w:r>
    </w:p>
    <w:p w:rsidR="00F00DFC" w:rsidRPr="00FD57C2" w:rsidRDefault="00F00DFC" w:rsidP="00F00DFC">
      <w:pPr>
        <w:widowControl/>
        <w:spacing w:line="560" w:lineRule="exact"/>
        <w:ind w:firstLineChars="200" w:firstLine="56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5.实验室技术人员考核要求由各单位自行制订，上报人事部门批准后实施。</w:t>
      </w:r>
    </w:p>
    <w:p w:rsidR="00F00DFC" w:rsidRPr="00FD57C2" w:rsidRDefault="00F00DFC" w:rsidP="00F00DFC">
      <w:pPr>
        <w:widowControl/>
        <w:spacing w:line="560" w:lineRule="exact"/>
        <w:ind w:firstLineChars="200" w:firstLine="56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6.各单位考核实施细则要经本单位教职工代表大会通过后实施。</w:t>
      </w:r>
    </w:p>
    <w:p w:rsidR="00F00DFC" w:rsidRPr="00FD57C2" w:rsidRDefault="00F00DFC" w:rsidP="00F00DFC">
      <w:pPr>
        <w:widowControl/>
        <w:spacing w:line="560" w:lineRule="exact"/>
        <w:ind w:firstLineChars="200" w:firstLine="56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7.各单位的个人优秀比例为15%。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四、考核工作的组织领导和分工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考核工作在学校党委的统一领导下，由组织部、人事部具体组织实施全校的考核工作。各二级单位成立考核工作小组，按照学校的统一部署和要求组织本单位的考核工作。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lastRenderedPageBreak/>
        <w:t>1.</w:t>
      </w:r>
      <w:r>
        <w:rPr>
          <w:rFonts w:asciiTheme="minorEastAsia" w:hAnsiTheme="minorEastAsia" w:cs="宋体" w:hint="eastAsia"/>
          <w:iCs/>
          <w:kern w:val="0"/>
          <w:szCs w:val="28"/>
        </w:rPr>
        <w:t>学校成立考核领导小组，</w:t>
      </w:r>
      <w:r w:rsidRPr="00FD57C2">
        <w:rPr>
          <w:rFonts w:asciiTheme="minorEastAsia" w:hAnsiTheme="minorEastAsia" w:cs="宋体" w:hint="eastAsia"/>
          <w:iCs/>
          <w:kern w:val="0"/>
          <w:szCs w:val="28"/>
        </w:rPr>
        <w:t>组织、指导、监督全校年度考核工作，负责对单位考核和个人考核结果进行初步审定，负责对考核工作中出现的争议、申诉等问题进行处理。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2.各二级单位成立本单位考核工作小组，由单位主要负责人任组长，负责组织实施本单位人员的考核工作。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五、考核流程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1.学校向各单位布置考核工作。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2.各单位布置本单位考核工作，传达学校年度考核文件。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3.各单位将年度工作总结和考核</w:t>
      </w:r>
      <w:proofErr w:type="gramStart"/>
      <w:r w:rsidRPr="00FD57C2">
        <w:rPr>
          <w:rFonts w:asciiTheme="minorEastAsia" w:hAnsiTheme="minorEastAsia" w:cs="宋体" w:hint="eastAsia"/>
          <w:iCs/>
          <w:kern w:val="0"/>
          <w:szCs w:val="28"/>
        </w:rPr>
        <w:t>简表交</w:t>
      </w:r>
      <w:proofErr w:type="gramEnd"/>
      <w:r w:rsidRPr="00FD57C2">
        <w:rPr>
          <w:rFonts w:asciiTheme="minorEastAsia" w:hAnsiTheme="minorEastAsia" w:cs="宋体" w:hint="eastAsia"/>
          <w:iCs/>
          <w:kern w:val="0"/>
          <w:szCs w:val="28"/>
        </w:rPr>
        <w:t>组织部、人事部（书面和电子文档各一份）。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4.学校将各单位年度工作总结在校园网上公示。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5.学校组织开展各二级单位测评考核。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6.各单位完成个人考核。对于考核结果为基本称职和不称职的职工要出具书面说明报学校（附个人年度考核表复印件）。</w:t>
      </w:r>
    </w:p>
    <w:p w:rsidR="00F00DFC" w:rsidRPr="00FD57C2" w:rsidRDefault="00F00DFC" w:rsidP="00F00DFC">
      <w:pPr>
        <w:widowControl/>
        <w:spacing w:line="560" w:lineRule="exact"/>
        <w:ind w:firstLine="540"/>
        <w:jc w:val="left"/>
        <w:rPr>
          <w:rFonts w:asciiTheme="minorEastAsia" w:hAnsiTheme="minorEastAsia" w:cs="宋体"/>
          <w:iCs/>
          <w:kern w:val="0"/>
          <w:szCs w:val="28"/>
        </w:rPr>
      </w:pPr>
      <w:r w:rsidRPr="00FD57C2">
        <w:rPr>
          <w:rFonts w:asciiTheme="minorEastAsia" w:hAnsiTheme="minorEastAsia" w:cs="宋体" w:hint="eastAsia"/>
          <w:iCs/>
          <w:kern w:val="0"/>
          <w:szCs w:val="28"/>
        </w:rPr>
        <w:t>7.学校确定和反馈各二级单位和个人考核结果，并进行公示。</w:t>
      </w:r>
    </w:p>
    <w:p w:rsidR="00EE7BA0" w:rsidRDefault="00F00DFC" w:rsidP="00F00DFC"/>
    <w:sectPr w:rsidR="00EE7B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DFC"/>
    <w:rsid w:val="001D0D16"/>
    <w:rsid w:val="00BC71E4"/>
    <w:rsid w:val="00F0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DFC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F00DFC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00DFC"/>
    <w:rPr>
      <w:rFonts w:eastAsiaTheme="majorEastAsia"/>
      <w:b/>
      <w:bCs/>
      <w:kern w:val="44"/>
      <w:sz w:val="30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DFC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F00DFC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00DFC"/>
    <w:rPr>
      <w:rFonts w:eastAsiaTheme="majorEastAsia"/>
      <w:b/>
      <w:bCs/>
      <w:kern w:val="44"/>
      <w:sz w:val="30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鲜媛洁</dc:creator>
  <cp:lastModifiedBy>鲜媛洁</cp:lastModifiedBy>
  <cp:revision>1</cp:revision>
  <dcterms:created xsi:type="dcterms:W3CDTF">2017-12-18T06:19:00Z</dcterms:created>
  <dcterms:modified xsi:type="dcterms:W3CDTF">2017-12-18T06:20:00Z</dcterms:modified>
</cp:coreProperties>
</file>