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B1F" w:rsidRPr="006E0FCB" w:rsidRDefault="00D10B1F" w:rsidP="00D10B1F">
      <w:pPr>
        <w:ind w:leftChars="-405" w:left="-1134" w:rightChars="-364" w:right="-1019"/>
        <w:jc w:val="center"/>
        <w:rPr>
          <w:rFonts w:ascii="Eras Bold ITC" w:eastAsia="华文中宋" w:hAnsi="Eras Bold ITC"/>
          <w:bCs/>
          <w:color w:val="FF0000"/>
          <w:w w:val="40"/>
          <w:kern w:val="72"/>
          <w:position w:val="6"/>
          <w:sz w:val="160"/>
          <w:szCs w:val="160"/>
        </w:rPr>
      </w:pPr>
      <w:r w:rsidRPr="006E0FCB">
        <w:rPr>
          <w:rFonts w:ascii="Eras Bold ITC" w:eastAsia="华文中宋" w:hAnsi="Eras Bold ITC" w:hint="eastAsia"/>
          <w:bCs/>
          <w:color w:val="FF0000"/>
          <w:w w:val="40"/>
          <w:kern w:val="72"/>
          <w:position w:val="6"/>
          <w:sz w:val="160"/>
          <w:szCs w:val="160"/>
        </w:rPr>
        <w:t>中共合肥工业大学委员会文件</w:t>
      </w:r>
    </w:p>
    <w:p w:rsidR="00D10B1F" w:rsidRPr="00FD57C2" w:rsidRDefault="00D10B1F" w:rsidP="00D10B1F">
      <w:pPr>
        <w:adjustRightInd w:val="0"/>
        <w:snapToGrid w:val="0"/>
        <w:spacing w:before="240" w:line="578" w:lineRule="exact"/>
        <w:jc w:val="center"/>
        <w:rPr>
          <w:rFonts w:ascii="仿宋_GB2312" w:eastAsia="仿宋_GB2312"/>
          <w:sz w:val="32"/>
          <w:szCs w:val="32"/>
        </w:rPr>
      </w:pPr>
      <w:bookmarkStart w:id="0" w:name="_Toc496468284"/>
      <w:bookmarkStart w:id="1" w:name="_Toc496472387"/>
      <w:r w:rsidRPr="00FD57C2">
        <w:rPr>
          <w:rFonts w:ascii="仿宋_GB2312" w:eastAsia="仿宋_GB2312" w:hint="eastAsia"/>
          <w:sz w:val="32"/>
          <w:szCs w:val="32"/>
        </w:rPr>
        <w:t>合工大党发〔2016〕172号</w:t>
      </w:r>
      <w:bookmarkEnd w:id="0"/>
      <w:bookmarkEnd w:id="1"/>
    </w:p>
    <w:p w:rsidR="00D10B1F" w:rsidRPr="00FD57C2" w:rsidRDefault="00D10B1F" w:rsidP="00D10B1F">
      <w:pPr>
        <w:adjustRightInd w:val="0"/>
        <w:snapToGrid w:val="0"/>
        <w:spacing w:before="100" w:beforeAutospacing="1" w:line="14" w:lineRule="exact"/>
        <w:jc w:val="center"/>
        <w:outlineLvl w:val="0"/>
        <w:rPr>
          <w:rFonts w:ascii="仿宋_GB2312" w:eastAsia="仿宋_GB2312"/>
          <w:kern w:val="32"/>
          <w:sz w:val="15"/>
          <w:szCs w:val="32"/>
          <w:lang w:val="zh-CN"/>
        </w:rPr>
      </w:pPr>
    </w:p>
    <w:p w:rsidR="00D10B1F" w:rsidRPr="00FD57C2" w:rsidRDefault="00D10B1F" w:rsidP="00D10B1F">
      <w:pPr>
        <w:jc w:val="center"/>
        <w:rPr>
          <w:rFonts w:ascii="宋体" w:hAnsi="宋体"/>
          <w:b/>
          <w:sz w:val="44"/>
          <w:szCs w:val="44"/>
        </w:rPr>
      </w:pPr>
      <w:r>
        <w:rPr>
          <w:rFonts w:ascii="宋体" w:hAnsi="宋体"/>
          <w:b/>
          <w:noProof/>
          <w:sz w:val="44"/>
          <w:szCs w:val="44"/>
        </w:rPr>
        <mc:AlternateContent>
          <mc:Choice Requires="wps">
            <w:drawing>
              <wp:anchor distT="4294967295" distB="4294967295" distL="114300" distR="114300" simplePos="0" relativeHeight="251661312" behindDoc="0" locked="0" layoutInCell="1" allowOverlap="1">
                <wp:simplePos x="0" y="0"/>
                <wp:positionH relativeFrom="column">
                  <wp:posOffset>2805430</wp:posOffset>
                </wp:positionH>
                <wp:positionV relativeFrom="paragraph">
                  <wp:posOffset>76834</wp:posOffset>
                </wp:positionV>
                <wp:extent cx="2595245" cy="0"/>
                <wp:effectExtent l="0" t="19050" r="14605" b="38100"/>
                <wp:wrapNone/>
                <wp:docPr id="9" name="直接箭头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5245" cy="0"/>
                        </a:xfrm>
                        <a:prstGeom prst="straightConnector1">
                          <a:avLst/>
                        </a:prstGeom>
                        <a:noFill/>
                        <a:ln w="508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9" o:spid="_x0000_s1026" type="#_x0000_t32" style="position:absolute;left:0;text-align:left;margin-left:220.9pt;margin-top:6.05pt;width:204.3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EwfQgIAAEgEAAAOAAAAZHJzL2Uyb0RvYy54bWysVM2O0zAQviPxDpbvbZKSLm3UdIWSlssC&#10;lXZ5ANd2GovEtmy3aYV4BV4AiRNwAk5752lgeQzG7o+6cEGIHJxxxvPNNzOfM7nctg3acGOFkjlO&#10;+jFGXFLFhFzl+OXNvDfCyDoiGWmU5DnecYsvpw8fTDqd8YGqVcO4QQAibdbpHNfO6SyKLK15S2xf&#10;aS7BWSnTEgdbs4qYIR2gt000iOOLqFOGaaMotxa+lnsnngb8quLUvagqyx1qcgzcXFhNWJd+jaYT&#10;kq0M0bWgBxrkH1i0REhIeoIqiSNobcQfUK2gRllVuT5VbaSqSlAeaoBqkvi3aq5ronmoBZpj9alN&#10;9v/B0uebhUGC5XiMkSQtjOju3e2Ptx/vvn75/uH257f33v78CY19qzptM4go5ML4YulWXusrRV9Z&#10;JFVRE7nigfLNTgNO4iOieyF+YzUkXHbPFIMzZO1U6Nu2Mq2HhI6gbRjP7jQevnWIwsfBcDwcpEOM&#10;6NEXkewYqI11T7lqkTdybJ0hYlW7QkkJIlAmCWnI5so6T4tkxwCfVaq5aJqghUaiLsfDeBTHIcKq&#10;RjDv9eesWS2LxqANATnN5zE8oUjwnB8zai1ZQKs5YbOD7Yho9jZkb6THg8qAz8Ha6+X1OB7PRrNR&#10;2ksHF7NeGpdl78m8SHsX8+TxsHxUFkWZvPHUkjSrBWNcenZH7Sbp32njcIv2qjup99SH6D56aBiQ&#10;Pb4D6TBaP829LpaK7RbmOHKQazh8uFr+PpzvwT7/AUx/AQAA//8DAFBLAwQUAAYACAAAACEAlBcl&#10;2d8AAAAJAQAADwAAAGRycy9kb3ducmV2LnhtbEyPT0vDQBDF74LfYRnBi9jdlERCzKao4EnwTywW&#10;b9vsNAlmZ0N226bf3hEPenzzHu/9plzNbhAHnELvSUOyUCCQGm97ajWs3x+vcxAhGrJm8IQaThhg&#10;VZ2flaaw/khveKhjK7iEQmE0dDGOhZSh6dCZsPAjEns7PzkTWU6ttJM5crkb5FKpG+lMT7zQmREf&#10;Omy+6r3TkN/nH58vO//8lNrXU7bZrOtwpbS+vJjvbkFEnONfGH7wGR0qZtr6PdkgBg1pmjB6ZGOZ&#10;gOBAnqkMxPb3IKtS/v+g+gYAAP//AwBQSwECLQAUAAYACAAAACEAtoM4kv4AAADhAQAAEwAAAAAA&#10;AAAAAAAAAAAAAAAAW0NvbnRlbnRfVHlwZXNdLnhtbFBLAQItABQABgAIAAAAIQA4/SH/1gAAAJQB&#10;AAALAAAAAAAAAAAAAAAAAC8BAABfcmVscy8ucmVsc1BLAQItABQABgAIAAAAIQCjcEwfQgIAAEgE&#10;AAAOAAAAAAAAAAAAAAAAAC4CAABkcnMvZTJvRG9jLnhtbFBLAQItABQABgAIAAAAIQCUFyXZ3wAA&#10;AAkBAAAPAAAAAAAAAAAAAAAAAJwEAABkcnMvZG93bnJldi54bWxQSwUGAAAAAAQABADzAAAAqAUA&#10;AAAA&#10;" strokecolor="red" strokeweight="4pt"/>
            </w:pict>
          </mc:Fallback>
        </mc:AlternateContent>
      </w:r>
      <w:r>
        <w:rPr>
          <w:rFonts w:ascii="宋体" w:hAnsi="宋体"/>
          <w:b/>
          <w:noProof/>
          <w:sz w:val="44"/>
          <w:szCs w:val="44"/>
        </w:rPr>
        <mc:AlternateContent>
          <mc:Choice Requires="wps">
            <w:drawing>
              <wp:anchor distT="0" distB="0" distL="114300" distR="114300" simplePos="0" relativeHeight="251660288" behindDoc="0" locked="0" layoutInCell="1" allowOverlap="1">
                <wp:simplePos x="0" y="0"/>
                <wp:positionH relativeFrom="column">
                  <wp:posOffset>2600325</wp:posOffset>
                </wp:positionH>
                <wp:positionV relativeFrom="paragraph">
                  <wp:posOffset>2540</wp:posOffset>
                </wp:positionV>
                <wp:extent cx="133350" cy="121920"/>
                <wp:effectExtent l="38100" t="19050" r="38100" b="30480"/>
                <wp:wrapNone/>
                <wp:docPr id="8" name="五角星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21920"/>
                        </a:xfrm>
                        <a:prstGeom prst="star5">
                          <a:avLst/>
                        </a:prstGeom>
                        <a:solidFill>
                          <a:srgbClr val="FF0000"/>
                        </a:solidFill>
                        <a:ln w="25400" algn="ctr">
                          <a:solidFill>
                            <a:srgbClr val="E6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五角星 8" o:spid="_x0000_s1026" style="position:absolute;left:0;text-align:left;margin-left:204.75pt;margin-top:.2pt;width:10.5pt;height: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33350,121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vim0QIAAJYFAAAOAAAAZHJzL2Uyb0RvYy54bWysVN1u0zAUvkfiHSzfd/ntz6KlU9e1CGnA&#10;pIG4dmOnsXDsYLtNN8RLIC6445J34HkQ4jE4dtqSMSEhRCtFPvHJ5+875/M5O9/VAm2ZNlzJHEcn&#10;IUZMFopyuc7xq5fLwQQjY4mkRCjJcnzLDD6fPn501jYZi1WlBGUaAYg0WdvkuLK2yYLAFBWriTlR&#10;DZOwWSpdEwuhXgdUkxbQaxHEYTgKWqVpo1XBjIG3l90mnnr8smSFfVGWhlkkcgzcrH9q/1y5ZzA9&#10;I9lak6bixZ4G+QcWNeESDj1CXRJL0EbzB1A1L7QyqrQnhaoDVZa8YF4DqInC39TcVKRhXgsUxzTH&#10;Mpn/B1s8315rxGmOoVGS1NCib18//vjy4funz2jiytM2JoOsm+ZaO4GmuVLFG4OkmldErtlMa9VW&#10;jFAgFbn84N4HLjDwKVq1zxQFdLKxyldqV+raAUIN0M435PbYELazqICXUZIkQ2hbAVtRHJ3GvmEB&#10;yQ4fN9rYJ0zVyC1yDE7TQ49OtlfGOjYkO+R49kpwuuRC+ECvV3Oh0ZaAOZbLEH5eAIjspwmJ2hzH&#10;wxS2ERFr8HlhtT/lXp7pwy1Gf4KruQXHC15DyV3O3oOuhAtJvR8t4aJbA30hHVfmvdxpgmhnYenf&#10;Q6W8z97NlsNwnCaTwXg8TAZpsggHF5PlfDCbR6PReHExv1hE7x3rKM0qTimTC49pDraP0r+z1f4C&#10;doY9Gv9I0LFSG9B4U9EWUe76kgxP4whDADcvHneqe6VEWtnX3Fbe784EDuNeOSeh+++7c0T37e0d&#10;HDzQ1mXsoFRQyUPVvEOdKTtzrxS9BYMCB+9CGGawqJS+w6iFwQCuershmmEknkow+WmUpm6S+CAd&#10;jsGTSPd3Vv0dIguAyrEF6/jl3HbTZ9Novq7gpMirlWoGF6Pk3rPu0nSsgLcL4PJ7BftB5aZLP/ZZ&#10;v8bp9CcAAAD//wMAUEsDBBQABgAIAAAAIQDlJNlb3QAAAAcBAAAPAAAAZHJzL2Rvd25yZXYueG1s&#10;TI7LTsMwEEX3SPyDNUhsELWhJaIhToUqXisQKSCWbjwkFvE4ip02/XuGFezm6h7dOcVq8p3Y4RBd&#10;IA0XMwUCqQ7WUaPhbXN/fg0iJkPWdIFQwwEjrMrjo8LkNuzpFXdVagSPUMyNhjalPpcy1i16E2eh&#10;R+LuKwzeJI5DI+1g9jzuO3mpVCa9ccQfWtPjusX6uxq9Bvf+kT2vHx430106c914eKpe5p9an55M&#10;tzcgEk7pD4ZffVaHkp22YSQbRadhoZZXjPIBguvFXHHcMrfMQJaF/O9f/gAAAP//AwBQSwECLQAU&#10;AAYACAAAACEAtoM4kv4AAADhAQAAEwAAAAAAAAAAAAAAAAAAAAAAW0NvbnRlbnRfVHlwZXNdLnht&#10;bFBLAQItABQABgAIAAAAIQA4/SH/1gAAAJQBAAALAAAAAAAAAAAAAAAAAC8BAABfcmVscy8ucmVs&#10;c1BLAQItABQABgAIAAAAIQD4Rvim0QIAAJYFAAAOAAAAAAAAAAAAAAAAAC4CAABkcnMvZTJvRG9j&#10;LnhtbFBLAQItABQABgAIAAAAIQDlJNlb3QAAAAcBAAAPAAAAAAAAAAAAAAAAACsFAABkcnMvZG93&#10;bnJldi54bWxQSwUGAAAAAAQABADzAAAANQYAAAAA&#10;" path="m,46569r50935,1l66675,,82415,46570r50935,-1l92142,75350r15740,46570l66675,93138,25468,121920,41208,75350,,46569xe" fillcolor="red" strokecolor="#e60000" strokeweight="2pt">
                <v:stroke joinstyle="miter"/>
                <v:path o:connecttype="custom" o:connectlocs="0,46569;50935,46570;66675,0;82415,46570;133350,46569;92142,75350;107882,121920;66675,93138;25468,121920;41208,75350;0,46569" o:connectangles="0,0,0,0,0,0,0,0,0,0,0"/>
              </v:shape>
            </w:pict>
          </mc:Fallback>
        </mc:AlternateContent>
      </w:r>
      <w:r>
        <w:rPr>
          <w:rFonts w:ascii="宋体" w:hAnsi="宋体"/>
          <w:b/>
          <w:noProof/>
          <w:sz w:val="44"/>
          <w:szCs w:val="44"/>
        </w:rPr>
        <mc:AlternateContent>
          <mc:Choice Requires="wps">
            <w:drawing>
              <wp:anchor distT="4294967295" distB="4294967295" distL="114300" distR="114300" simplePos="0" relativeHeight="251659264" behindDoc="0" locked="0" layoutInCell="1" allowOverlap="1">
                <wp:simplePos x="0" y="0"/>
                <wp:positionH relativeFrom="column">
                  <wp:posOffset>-118745</wp:posOffset>
                </wp:positionH>
                <wp:positionV relativeFrom="paragraph">
                  <wp:posOffset>67309</wp:posOffset>
                </wp:positionV>
                <wp:extent cx="2633345" cy="0"/>
                <wp:effectExtent l="0" t="19050" r="14605" b="38100"/>
                <wp:wrapNone/>
                <wp:docPr id="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3345" cy="0"/>
                        </a:xfrm>
                        <a:prstGeom prst="straightConnector1">
                          <a:avLst/>
                        </a:prstGeom>
                        <a:noFill/>
                        <a:ln w="508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7" o:spid="_x0000_s1026" type="#_x0000_t32" style="position:absolute;left:0;text-align:left;margin-left:-9.35pt;margin-top:5.3pt;width:207.3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vhZQwIAAEgEAAAOAAAAZHJzL2Uyb0RvYy54bWysVMGO0zAQvSPxD5bvbZI27XajTVcoabks&#10;sNIuH+DaTmOR2JbtbVohfoEfQOIEnIDT3vkaWD6DsdtUu3BBiBycccbz5s3Mc87Ot22DNtxYoWSO&#10;k2GMEZdUMSHXOX55vRzMMLKOSEYaJXmOd9zi8/njR2edzvhI1aph3CAAkTbrdI5r53QWRZbWvCV2&#10;qDSX4KyUaYmDrVlHzJAO0NsmGsXxNOqUYdooyq2Fr+XeiecBv6o4dS+qynKHmhwDNxdWE9aVX6P5&#10;GcnWhuha0AMN8g8sWiIkJD1ClcQRdGPEH1CtoEZZVbkhVW2kqkpQHmqAapL4t2quaqJ5qAWaY/Wx&#10;Tfb/wdLnm0uDBMvxCUaStDCiu3e3P95+vPv65fuH25/f3nv78yd04lvVaZtBRCEvjS+WbuWVvlD0&#10;lUVSFTWRax4oX+804CQ+InoQ4jdWQ8JV90wxOENunAp921am9ZDQEbQN49kdx8O3DlH4OJqOx+N0&#10;ghHtfRHJ+kBtrHvKVYu8kWPrDBHr2hVKShCBMklIQzYX1nlaJOsDfFaplqJpghYaibocT+JZHIcI&#10;qxrBvNefs2a9KhqDNgTktFzG8IQiwXP/mFE3kgW0mhO2ONiOiGZvQ/ZGejyoDPgcrL1eXp/Gp4vZ&#10;YpYO0tF0MUjjshw8WRbpYLpMTibluCyKMnnjqSVpVgvGuPTseu0m6d9p43CL9qo7qvfYh+ghemgY&#10;kO3fgXQYrZ/mXhcrxXaXph85yDUcPlwtfx/u78G+/wOY/wIAAP//AwBQSwMEFAAGAAgAAAAhALUQ&#10;kF3gAAAACQEAAA8AAABkcnMvZG93bnJldi54bWxMj0tPwzAQhO9I/Adrkbig1i6PNIQ4FSBxQuKR&#10;VlTc3HibRMTrKHbb9N+ziAMcd+bT7Ey+GF0n9jiE1pOG2VSBQKq8banWsFo+TVIQIRqypvOEGo4Y&#10;YFGcnuQms/5A77gvYy04hEJmNDQx9pmUoWrQmTD1PRJ7Wz84E/kcamkHc+Bw18lLpRLpTEv8oTE9&#10;PjZYfZU7pyF9SD8+X7f+5fnavh1v1utVGS6U1udn4/0diIhj/IPhpz5Xh4I7bfyObBCdhsksnTPK&#10;hkpAMHB1m/C4za8gi1z+X1B8AwAA//8DAFBLAQItABQABgAIAAAAIQC2gziS/gAAAOEBAAATAAAA&#10;AAAAAAAAAAAAAAAAAABbQ29udGVudF9UeXBlc10ueG1sUEsBAi0AFAAGAAgAAAAhADj9If/WAAAA&#10;lAEAAAsAAAAAAAAAAAAAAAAALwEAAF9yZWxzLy5yZWxzUEsBAi0AFAAGAAgAAAAhAGQy+FlDAgAA&#10;SAQAAA4AAAAAAAAAAAAAAAAALgIAAGRycy9lMm9Eb2MueG1sUEsBAi0AFAAGAAgAAAAhALUQkF3g&#10;AAAACQEAAA8AAAAAAAAAAAAAAAAAnQQAAGRycy9kb3ducmV2LnhtbFBLBQYAAAAABAAEAPMAAACq&#10;BQAAAAA=&#10;" strokecolor="red" strokeweight="4pt"/>
            </w:pict>
          </mc:Fallback>
        </mc:AlternateContent>
      </w:r>
    </w:p>
    <w:p w:rsidR="00D10B1F" w:rsidRPr="00FD57C2" w:rsidRDefault="00D10B1F" w:rsidP="00D10B1F">
      <w:pPr>
        <w:pStyle w:val="a3"/>
        <w:snapToGrid w:val="0"/>
        <w:spacing w:line="520" w:lineRule="exact"/>
        <w:ind w:firstLine="0"/>
        <w:jc w:val="center"/>
        <w:rPr>
          <w:rFonts w:ascii="方正小标宋简体" w:eastAsia="方正小标宋简体"/>
          <w:sz w:val="36"/>
          <w:szCs w:val="36"/>
        </w:rPr>
      </w:pPr>
      <w:r w:rsidRPr="00FD57C2">
        <w:rPr>
          <w:rFonts w:ascii="方正小标宋简体" w:eastAsia="方正小标宋简体" w:hint="eastAsia"/>
          <w:sz w:val="36"/>
          <w:szCs w:val="36"/>
        </w:rPr>
        <w:t>关于印发《合肥工业大学处级干部年度考核办法（试行）》的通知</w:t>
      </w:r>
    </w:p>
    <w:p w:rsidR="00D10B1F" w:rsidRPr="00FD57C2" w:rsidRDefault="00D10B1F" w:rsidP="00D10B1F">
      <w:pPr>
        <w:pStyle w:val="a3"/>
        <w:snapToGrid w:val="0"/>
        <w:spacing w:line="560" w:lineRule="exact"/>
        <w:jc w:val="center"/>
        <w:rPr>
          <w:rFonts w:ascii="仿宋_GB2312" w:eastAsia="仿宋_GB2312"/>
          <w:b/>
          <w:sz w:val="18"/>
          <w:szCs w:val="18"/>
        </w:rPr>
      </w:pPr>
    </w:p>
    <w:p w:rsidR="00D10B1F" w:rsidRPr="00FD57C2" w:rsidRDefault="00D10B1F" w:rsidP="00D10B1F">
      <w:pPr>
        <w:autoSpaceDE w:val="0"/>
        <w:autoSpaceDN w:val="0"/>
        <w:adjustRightInd w:val="0"/>
        <w:spacing w:line="560" w:lineRule="exact"/>
        <w:jc w:val="left"/>
        <w:rPr>
          <w:rFonts w:ascii="仿宋_GB2312" w:eastAsia="仿宋_GB2312" w:cs="仿宋_GB2312"/>
          <w:kern w:val="0"/>
          <w:sz w:val="32"/>
          <w:szCs w:val="32"/>
        </w:rPr>
      </w:pPr>
      <w:r w:rsidRPr="00FD57C2">
        <w:rPr>
          <w:rFonts w:ascii="仿宋_GB2312" w:eastAsia="仿宋_GB2312" w:cs="仿宋_GB2312" w:hint="eastAsia"/>
          <w:kern w:val="0"/>
          <w:sz w:val="32"/>
          <w:szCs w:val="32"/>
        </w:rPr>
        <w:t>各单位：</w:t>
      </w:r>
    </w:p>
    <w:p w:rsidR="00D10B1F" w:rsidRPr="00FD57C2" w:rsidRDefault="00D10B1F" w:rsidP="00D10B1F">
      <w:pPr>
        <w:autoSpaceDE w:val="0"/>
        <w:autoSpaceDN w:val="0"/>
        <w:adjustRightInd w:val="0"/>
        <w:spacing w:line="560" w:lineRule="exact"/>
        <w:rPr>
          <w:rFonts w:ascii="仿宋_GB2312" w:eastAsia="仿宋_GB2312" w:cs="仿宋_GB2312"/>
          <w:kern w:val="0"/>
          <w:sz w:val="32"/>
          <w:szCs w:val="32"/>
        </w:rPr>
      </w:pPr>
      <w:r w:rsidRPr="00FD57C2">
        <w:rPr>
          <w:rFonts w:ascii="仿宋_GB2312" w:eastAsia="仿宋_GB2312" w:cs="仿宋_GB2312" w:hint="eastAsia"/>
          <w:kern w:val="0"/>
          <w:sz w:val="32"/>
          <w:szCs w:val="32"/>
        </w:rPr>
        <w:t>《合肥工业大学处级干部年度考核办法（试行）》已经</w:t>
      </w:r>
      <w:smartTag w:uri="urn:schemas-microsoft-com:office:smarttags" w:element="chsdate">
        <w:smartTagPr>
          <w:attr w:name="IsROCDate" w:val="False"/>
          <w:attr w:name="IsLunarDate" w:val="False"/>
          <w:attr w:name="Day" w:val="18"/>
          <w:attr w:name="Month" w:val="11"/>
          <w:attr w:name="Year" w:val="2016"/>
        </w:smartTagPr>
        <w:r w:rsidRPr="00FD57C2">
          <w:rPr>
            <w:rFonts w:ascii="仿宋_GB2312" w:eastAsia="仿宋_GB2312" w:hint="eastAsia"/>
            <w:kern w:val="0"/>
            <w:sz w:val="32"/>
            <w:szCs w:val="32"/>
          </w:rPr>
          <w:t>2016</w:t>
        </w:r>
        <w:r w:rsidRPr="00FD57C2">
          <w:rPr>
            <w:rFonts w:ascii="仿宋_GB2312" w:eastAsia="仿宋_GB2312" w:cs="仿宋_GB2312" w:hint="eastAsia"/>
            <w:kern w:val="0"/>
            <w:sz w:val="32"/>
            <w:szCs w:val="32"/>
          </w:rPr>
          <w:t>年</w:t>
        </w:r>
        <w:r w:rsidRPr="00FD57C2">
          <w:rPr>
            <w:rFonts w:ascii="仿宋_GB2312" w:eastAsia="仿宋_GB2312" w:hint="eastAsia"/>
            <w:kern w:val="0"/>
            <w:sz w:val="32"/>
            <w:szCs w:val="32"/>
          </w:rPr>
          <w:t>11</w:t>
        </w:r>
        <w:r w:rsidRPr="00FD57C2">
          <w:rPr>
            <w:rFonts w:ascii="仿宋_GB2312" w:eastAsia="仿宋_GB2312" w:cs="仿宋_GB2312" w:hint="eastAsia"/>
            <w:kern w:val="0"/>
            <w:sz w:val="32"/>
            <w:szCs w:val="32"/>
          </w:rPr>
          <w:t>月</w:t>
        </w:r>
        <w:r w:rsidRPr="00FD57C2">
          <w:rPr>
            <w:rFonts w:ascii="仿宋_GB2312" w:eastAsia="仿宋_GB2312" w:hint="eastAsia"/>
            <w:kern w:val="0"/>
            <w:sz w:val="32"/>
            <w:szCs w:val="32"/>
          </w:rPr>
          <w:t>18</w:t>
        </w:r>
        <w:r w:rsidRPr="00FD57C2">
          <w:rPr>
            <w:rFonts w:ascii="仿宋_GB2312" w:eastAsia="仿宋_GB2312" w:cs="仿宋_GB2312" w:hint="eastAsia"/>
            <w:kern w:val="0"/>
            <w:sz w:val="32"/>
            <w:szCs w:val="32"/>
          </w:rPr>
          <w:t>日</w:t>
        </w:r>
      </w:smartTag>
      <w:r w:rsidRPr="00FD57C2">
        <w:rPr>
          <w:rFonts w:ascii="仿宋_GB2312" w:eastAsia="仿宋_GB2312" w:cs="仿宋_GB2312" w:hint="eastAsia"/>
          <w:kern w:val="0"/>
          <w:sz w:val="32"/>
          <w:szCs w:val="32"/>
        </w:rPr>
        <w:t>校党委常委会议审议通过，现予以印发，请遵照执行。</w:t>
      </w:r>
    </w:p>
    <w:p w:rsidR="00D10B1F" w:rsidRPr="00FD57C2" w:rsidRDefault="00D10B1F" w:rsidP="00D10B1F">
      <w:pPr>
        <w:autoSpaceDE w:val="0"/>
        <w:autoSpaceDN w:val="0"/>
        <w:adjustRightInd w:val="0"/>
        <w:spacing w:line="560" w:lineRule="exact"/>
        <w:rPr>
          <w:rFonts w:ascii="仿宋_GB2312" w:eastAsia="仿宋_GB2312" w:cs="仿宋_GB2312"/>
          <w:kern w:val="0"/>
          <w:sz w:val="32"/>
          <w:szCs w:val="32"/>
        </w:rPr>
      </w:pPr>
    </w:p>
    <w:p w:rsidR="00D10B1F" w:rsidRPr="00FD57C2" w:rsidRDefault="00D10B1F" w:rsidP="00D10B1F">
      <w:pPr>
        <w:autoSpaceDE w:val="0"/>
        <w:autoSpaceDN w:val="0"/>
        <w:adjustRightInd w:val="0"/>
        <w:spacing w:line="560" w:lineRule="exact"/>
        <w:rPr>
          <w:rFonts w:ascii="仿宋_GB2312" w:eastAsia="仿宋_GB2312" w:cs="仿宋_GB2312"/>
          <w:kern w:val="0"/>
          <w:sz w:val="32"/>
          <w:szCs w:val="32"/>
        </w:rPr>
      </w:pPr>
      <w:r w:rsidRPr="00FD57C2">
        <w:rPr>
          <w:rFonts w:ascii="仿宋_GB2312" w:eastAsia="仿宋_GB2312" w:cs="仿宋_GB2312" w:hint="eastAsia"/>
          <w:kern w:val="0"/>
          <w:sz w:val="32"/>
          <w:szCs w:val="32"/>
        </w:rPr>
        <w:t>附件：合肥工业大学处级干部年度考核办法（试行）</w:t>
      </w:r>
    </w:p>
    <w:p w:rsidR="00D10B1F" w:rsidRPr="00FD57C2" w:rsidRDefault="00D10B1F" w:rsidP="00D10B1F">
      <w:pPr>
        <w:spacing w:line="560" w:lineRule="exact"/>
        <w:rPr>
          <w:rFonts w:ascii="仿宋_GB2312" w:eastAsia="仿宋_GB2312"/>
          <w:sz w:val="32"/>
          <w:szCs w:val="32"/>
        </w:rPr>
      </w:pPr>
      <w:r w:rsidRPr="00FD57C2">
        <w:rPr>
          <w:rFonts w:ascii="仿宋_GB2312" w:eastAsia="仿宋_GB2312" w:hint="eastAsia"/>
          <w:kern w:val="0"/>
          <w:sz w:val="32"/>
          <w:szCs w:val="32"/>
        </w:rPr>
        <w:t xml:space="preserve">                            　   </w:t>
      </w:r>
    </w:p>
    <w:p w:rsidR="00D10B1F" w:rsidRPr="00FD57C2" w:rsidRDefault="00D10B1F" w:rsidP="00D10B1F">
      <w:pPr>
        <w:adjustRightInd w:val="0"/>
        <w:snapToGrid w:val="0"/>
        <w:spacing w:line="560" w:lineRule="exact"/>
        <w:rPr>
          <w:rFonts w:ascii="仿宋_GB2312" w:eastAsia="仿宋_GB2312"/>
          <w:sz w:val="32"/>
          <w:szCs w:val="32"/>
        </w:rPr>
      </w:pPr>
    </w:p>
    <w:p w:rsidR="00D10B1F" w:rsidRPr="00FD57C2" w:rsidRDefault="00D10B1F" w:rsidP="00D10B1F">
      <w:pPr>
        <w:adjustRightInd w:val="0"/>
        <w:snapToGrid w:val="0"/>
        <w:spacing w:line="560" w:lineRule="exact"/>
        <w:jc w:val="right"/>
        <w:rPr>
          <w:rFonts w:ascii="仿宋_GB2312" w:eastAsia="仿宋_GB2312"/>
          <w:sz w:val="32"/>
          <w:szCs w:val="32"/>
        </w:rPr>
      </w:pPr>
      <w:r w:rsidRPr="00FD57C2">
        <w:rPr>
          <w:rFonts w:ascii="仿宋_GB2312" w:eastAsia="仿宋_GB2312" w:hint="eastAsia"/>
          <w:sz w:val="32"/>
          <w:szCs w:val="32"/>
        </w:rPr>
        <w:t>中共合肥工业大学委员会</w:t>
      </w:r>
    </w:p>
    <w:p w:rsidR="00D10B1F" w:rsidRPr="00FD57C2" w:rsidRDefault="00D10B1F" w:rsidP="00D10B1F">
      <w:pPr>
        <w:adjustRightInd w:val="0"/>
        <w:snapToGrid w:val="0"/>
        <w:spacing w:line="560" w:lineRule="exact"/>
        <w:jc w:val="center"/>
        <w:rPr>
          <w:rFonts w:ascii="仿宋_GB2312" w:eastAsia="仿宋_GB2312"/>
          <w:sz w:val="32"/>
          <w:szCs w:val="32"/>
        </w:rPr>
      </w:pPr>
      <w:r>
        <w:rPr>
          <w:rFonts w:ascii="仿宋_GB2312" w:eastAsia="仿宋_GB2312" w:hint="eastAsia"/>
          <w:sz w:val="32"/>
          <w:szCs w:val="32"/>
        </w:rPr>
        <w:t xml:space="preserve">                             </w:t>
      </w:r>
      <w:smartTag w:uri="urn:schemas-microsoft-com:office:smarttags" w:element="chsdate">
        <w:smartTagPr>
          <w:attr w:name="IsROCDate" w:val="False"/>
          <w:attr w:name="IsLunarDate" w:val="False"/>
          <w:attr w:name="Day" w:val="29"/>
          <w:attr w:name="Month" w:val="11"/>
          <w:attr w:name="Year" w:val="2016"/>
        </w:smartTagPr>
        <w:r w:rsidRPr="00FD57C2">
          <w:rPr>
            <w:rFonts w:ascii="仿宋_GB2312" w:eastAsia="仿宋_GB2312" w:hint="eastAsia"/>
            <w:sz w:val="32"/>
            <w:szCs w:val="32"/>
          </w:rPr>
          <w:t>2016年11月29日</w:t>
        </w:r>
      </w:smartTag>
    </w:p>
    <w:p w:rsidR="00D10B1F" w:rsidRPr="00FD57C2" w:rsidRDefault="00D10B1F" w:rsidP="00D10B1F"/>
    <w:p w:rsidR="00D10B1F" w:rsidRPr="00FD57C2" w:rsidRDefault="00D10B1F" w:rsidP="00D10B1F">
      <w:pPr>
        <w:rPr>
          <w:rFonts w:eastAsia="仿宋_GB2312"/>
        </w:rPr>
      </w:pPr>
    </w:p>
    <w:p w:rsidR="00D10B1F" w:rsidRPr="00FD57C2" w:rsidRDefault="00D10B1F" w:rsidP="00D10B1F">
      <w:pPr>
        <w:rPr>
          <w:rFonts w:eastAsia="仿宋_GB2312"/>
        </w:rPr>
      </w:pPr>
    </w:p>
    <w:p w:rsidR="00D10B1F" w:rsidRPr="00FD57C2" w:rsidRDefault="00D10B1F" w:rsidP="00D10B1F">
      <w:pPr>
        <w:pStyle w:val="1"/>
      </w:pPr>
      <w:bookmarkStart w:id="2" w:name="_Toc500853174"/>
      <w:bookmarkStart w:id="3" w:name="_GoBack"/>
      <w:r w:rsidRPr="00FD57C2">
        <w:rPr>
          <w:rFonts w:hint="eastAsia"/>
        </w:rPr>
        <w:lastRenderedPageBreak/>
        <w:t>合肥工业大学处级干部年度考核办法（试行）</w:t>
      </w:r>
      <w:bookmarkEnd w:id="2"/>
    </w:p>
    <w:bookmarkEnd w:id="3"/>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为充分调动学校管理干部的积极性和主动性，提高干部管理水平和服务质量，进一步改进和完善年度考核工作，全面、客观、准确地考核处级干部年度履行职责情况及年度目标任务完成的情况，根据中共中央《党政领导干部选拔任用工作条例》、中共中央组织部《党政领导班子和领导干部年度考核办法（试行）的通知》等文件精神，结合学校实际，制定本办法。</w:t>
      </w:r>
    </w:p>
    <w:p w:rsidR="00D10B1F" w:rsidRPr="00FD57C2" w:rsidRDefault="00D10B1F" w:rsidP="00D10B1F">
      <w:pPr>
        <w:autoSpaceDE w:val="0"/>
        <w:autoSpaceDN w:val="0"/>
        <w:adjustRightInd w:val="0"/>
        <w:snapToGrid w:val="0"/>
        <w:spacing w:line="560" w:lineRule="exact"/>
        <w:ind w:firstLineChars="200" w:firstLine="562"/>
        <w:rPr>
          <w:rFonts w:asciiTheme="minorEastAsia" w:hAnsiTheme="minorEastAsia" w:cs="仿宋_GB2312"/>
          <w:b/>
          <w:kern w:val="0"/>
          <w:szCs w:val="28"/>
        </w:rPr>
      </w:pPr>
      <w:r w:rsidRPr="00FD57C2">
        <w:rPr>
          <w:rFonts w:asciiTheme="minorEastAsia" w:hAnsiTheme="minorEastAsia" w:cs="仿宋_GB2312" w:hint="eastAsia"/>
          <w:b/>
          <w:kern w:val="0"/>
          <w:szCs w:val="28"/>
        </w:rPr>
        <w:t>一、考核原则、考核对象和考核时间段</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（一）考核原则：处级干部年度考核坚持民主公开、客观公正、注重实绩、分类分层、逐级考核的原则。</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（二）考核对象和组织实施：</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1、学校考核人员：各学院（部、中心）教学实体、机关党群部门、直附属单位党政主要负责人（以下</w:t>
      </w:r>
      <w:proofErr w:type="gramStart"/>
      <w:r w:rsidRPr="00FD57C2">
        <w:rPr>
          <w:rFonts w:asciiTheme="minorEastAsia" w:hAnsiTheme="minorEastAsia" w:cs="仿宋_GB2312" w:hint="eastAsia"/>
          <w:kern w:val="0"/>
          <w:szCs w:val="28"/>
        </w:rPr>
        <w:t>简称校考人员</w:t>
      </w:r>
      <w:proofErr w:type="gramEnd"/>
      <w:r w:rsidRPr="00FD57C2">
        <w:rPr>
          <w:rFonts w:asciiTheme="minorEastAsia" w:hAnsiTheme="minorEastAsia" w:cs="仿宋_GB2312" w:hint="eastAsia"/>
          <w:kern w:val="0"/>
          <w:szCs w:val="28"/>
        </w:rPr>
        <w:t>）的考核工作由学校组织实施。</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2、单位考核人员：各单位除学校考核之外的其</w:t>
      </w:r>
      <w:proofErr w:type="gramStart"/>
      <w:r w:rsidRPr="00FD57C2">
        <w:rPr>
          <w:rFonts w:asciiTheme="minorEastAsia" w:hAnsiTheme="minorEastAsia" w:cs="仿宋_GB2312" w:hint="eastAsia"/>
          <w:kern w:val="0"/>
          <w:szCs w:val="28"/>
        </w:rPr>
        <w:t>他处级</w:t>
      </w:r>
      <w:proofErr w:type="gramEnd"/>
      <w:r w:rsidRPr="00FD57C2">
        <w:rPr>
          <w:rFonts w:asciiTheme="minorEastAsia" w:hAnsiTheme="minorEastAsia" w:cs="仿宋_GB2312" w:hint="eastAsia"/>
          <w:kern w:val="0"/>
          <w:szCs w:val="28"/>
        </w:rPr>
        <w:t>干部（以下</w:t>
      </w:r>
      <w:proofErr w:type="gramStart"/>
      <w:r w:rsidRPr="00FD57C2">
        <w:rPr>
          <w:rFonts w:asciiTheme="minorEastAsia" w:hAnsiTheme="minorEastAsia" w:cs="仿宋_GB2312" w:hint="eastAsia"/>
          <w:kern w:val="0"/>
          <w:szCs w:val="28"/>
        </w:rPr>
        <w:t>简称非校考</w:t>
      </w:r>
      <w:proofErr w:type="gramEnd"/>
      <w:r w:rsidRPr="00FD57C2">
        <w:rPr>
          <w:rFonts w:asciiTheme="minorEastAsia" w:hAnsiTheme="minorEastAsia" w:cs="仿宋_GB2312" w:hint="eastAsia"/>
          <w:kern w:val="0"/>
          <w:szCs w:val="28"/>
        </w:rPr>
        <w:t>人员）的考核工作由各单位组织实施。</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（三）考核时间段：每年度的1月1日至12月31日。</w:t>
      </w:r>
    </w:p>
    <w:p w:rsidR="00D10B1F" w:rsidRPr="00FD57C2" w:rsidRDefault="00D10B1F" w:rsidP="00D10B1F">
      <w:pPr>
        <w:autoSpaceDE w:val="0"/>
        <w:autoSpaceDN w:val="0"/>
        <w:adjustRightInd w:val="0"/>
        <w:snapToGrid w:val="0"/>
        <w:spacing w:line="560" w:lineRule="exact"/>
        <w:ind w:firstLineChars="196" w:firstLine="551"/>
        <w:jc w:val="left"/>
        <w:rPr>
          <w:rFonts w:asciiTheme="minorEastAsia" w:hAnsiTheme="minorEastAsia" w:cs="仿宋_GB2312"/>
          <w:b/>
          <w:bCs/>
          <w:kern w:val="0"/>
          <w:szCs w:val="28"/>
        </w:rPr>
      </w:pPr>
      <w:r w:rsidRPr="00FD57C2">
        <w:rPr>
          <w:rFonts w:asciiTheme="minorEastAsia" w:hAnsiTheme="minorEastAsia" w:cs="仿宋_GB2312" w:hint="eastAsia"/>
          <w:b/>
          <w:bCs/>
          <w:kern w:val="0"/>
          <w:szCs w:val="28"/>
        </w:rPr>
        <w:t>二、考核内容</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处级干部年度考核主要考核本年度履行岗位职责情况，内容包括德、能、勤、绩、廉五</w:t>
      </w:r>
      <w:proofErr w:type="gramStart"/>
      <w:r w:rsidRPr="00FD57C2">
        <w:rPr>
          <w:rFonts w:asciiTheme="minorEastAsia" w:hAnsiTheme="minorEastAsia" w:cs="仿宋_GB2312" w:hint="eastAsia"/>
          <w:kern w:val="0"/>
          <w:szCs w:val="28"/>
        </w:rPr>
        <w:t>个</w:t>
      </w:r>
      <w:proofErr w:type="gramEnd"/>
      <w:r w:rsidRPr="00FD57C2">
        <w:rPr>
          <w:rFonts w:asciiTheme="minorEastAsia" w:hAnsiTheme="minorEastAsia" w:cs="仿宋_GB2312" w:hint="eastAsia"/>
          <w:kern w:val="0"/>
          <w:szCs w:val="28"/>
        </w:rPr>
        <w:t>方面，重点考核现实表现和工作实绩。</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（一）德：主要包括政治态度和思想品质两个方面。政治态度的评价要点为理想信念、贯彻执行党的路线方针的坚定性、大局观念、政治纪律、理论素养。思想品质的评价要点</w:t>
      </w:r>
      <w:r w:rsidRPr="00FD57C2">
        <w:rPr>
          <w:rFonts w:asciiTheme="minorEastAsia" w:hAnsiTheme="minorEastAsia" w:hint="eastAsia"/>
          <w:szCs w:val="28"/>
        </w:rPr>
        <w:t>为</w:t>
      </w:r>
      <w:r w:rsidRPr="00FD57C2">
        <w:rPr>
          <w:rFonts w:asciiTheme="minorEastAsia" w:hAnsiTheme="minorEastAsia" w:cs="仿宋_GB2312" w:hint="eastAsia"/>
          <w:kern w:val="0"/>
          <w:szCs w:val="28"/>
        </w:rPr>
        <w:t>党性修养、道德品质、</w:t>
      </w:r>
      <w:r w:rsidRPr="00FD57C2">
        <w:rPr>
          <w:rFonts w:asciiTheme="minorEastAsia" w:hAnsiTheme="minorEastAsia" w:cs="仿宋_GB2312" w:hint="eastAsia"/>
          <w:kern w:val="0"/>
          <w:szCs w:val="28"/>
        </w:rPr>
        <w:lastRenderedPageBreak/>
        <w:t>组织观念、群众观念、思想作风、工作作风、民主作风、生活作风、团结协作等方面的表现。</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（二）能：主要包括理论水平、工作思路、组织协调、选人用人、依法办事五个方面。理论水平评价要点为政策熟悉程度、业务水平； 工作思路的评价要点为发展观、政绩观、创新意识;组织协调的评价要点为组织动员能力、处置突发事件能力、协调各方情况;选人用人的评价要点为人才培养、队伍建设、知人善任;依法办事的评价要点为法制意识、依法办事水平。</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三）勤：主要包括精神状态、工作投入、工作作风三个方面。精神状态的评价要点为责任感、进取心、敬业精神;工作投入的评价要点为积极性、主动性、真抓实干、开拓进取;工作作风的评价要点为深入实际、讲求实效、联系群众。</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四）绩：主要包括开展基础性工作、解决复杂问题、履行职责成效三个方面。开展基础性性工作主要指完成学校年度中心工作数量、质量；解决复杂问题主要指敢于和善于解决复杂矛盾、注重解决群众关心的热点难点问题；履行职责成效的评价要点为分管工作完成情况、抓落实促发展情况、个人在班子中发挥的作用。</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(五)廉：主要包括廉洁自律和履行廉政职责情况两个方面。廉洁自律的评价要点为遵守廉政规定情况、接受监督情况、生活作风;履行廉政职责情况的评价要点为分管范围的廉政建设教育和监督、廉政制度建设。</w:t>
      </w:r>
    </w:p>
    <w:p w:rsidR="00D10B1F" w:rsidRPr="00FD57C2" w:rsidRDefault="00D10B1F" w:rsidP="00D10B1F">
      <w:pPr>
        <w:autoSpaceDE w:val="0"/>
        <w:autoSpaceDN w:val="0"/>
        <w:adjustRightInd w:val="0"/>
        <w:snapToGrid w:val="0"/>
        <w:spacing w:line="560" w:lineRule="exact"/>
        <w:ind w:firstLineChars="196" w:firstLine="551"/>
        <w:jc w:val="left"/>
        <w:rPr>
          <w:rFonts w:asciiTheme="minorEastAsia" w:hAnsiTheme="minorEastAsia" w:cs="仿宋_GB2312"/>
          <w:b/>
          <w:bCs/>
          <w:kern w:val="0"/>
          <w:szCs w:val="28"/>
        </w:rPr>
      </w:pPr>
      <w:r w:rsidRPr="00FD57C2">
        <w:rPr>
          <w:rFonts w:asciiTheme="minorEastAsia" w:hAnsiTheme="minorEastAsia" w:cs="仿宋_GB2312" w:hint="eastAsia"/>
          <w:b/>
          <w:bCs/>
          <w:kern w:val="0"/>
          <w:szCs w:val="28"/>
        </w:rPr>
        <w:t>三、述职述廉和测评</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w:t>
      </w:r>
      <w:proofErr w:type="gramStart"/>
      <w:r w:rsidRPr="00FD57C2">
        <w:rPr>
          <w:rFonts w:asciiTheme="minorEastAsia" w:hAnsiTheme="minorEastAsia" w:cs="仿宋_GB2312" w:hint="eastAsia"/>
          <w:kern w:val="0"/>
          <w:szCs w:val="28"/>
        </w:rPr>
        <w:t>一</w:t>
      </w:r>
      <w:proofErr w:type="gramEnd"/>
      <w:r w:rsidRPr="00FD57C2">
        <w:rPr>
          <w:rFonts w:asciiTheme="minorEastAsia" w:hAnsiTheme="minorEastAsia" w:cs="仿宋_GB2312" w:hint="eastAsia"/>
          <w:kern w:val="0"/>
          <w:szCs w:val="28"/>
        </w:rPr>
        <w:t>)各单位处级领导干部在本单位全体教职工范围内述职述廉，进行民主测评，处级非现职领导干部需参加测评,可不进行述职。总</w:t>
      </w:r>
      <w:r w:rsidRPr="00FD57C2">
        <w:rPr>
          <w:rFonts w:asciiTheme="minorEastAsia" w:hAnsiTheme="minorEastAsia" w:cs="仿宋_GB2312" w:hint="eastAsia"/>
          <w:kern w:val="0"/>
          <w:szCs w:val="28"/>
        </w:rPr>
        <w:lastRenderedPageBreak/>
        <w:t>务部正处级干部在总务部科级及以上干部范围内进行述职测评，各办公室（中心）主任、副主任在本办公室或中心班组长及以上人员范围内进行述职测评；资产经营有限公司处级领导干部在各产业实体负责人等范围内进行述职测评。</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(二)学院（部、中心）教学实体对机关党群部门、直附属单位的党政主要负责人进行测评。</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(三)机关党群部门对学院（部、中心）教学实体的党政主要负责人进行测评。</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(四)各单位</w:t>
      </w:r>
      <w:proofErr w:type="gramStart"/>
      <w:r w:rsidRPr="00FD57C2">
        <w:rPr>
          <w:rFonts w:asciiTheme="minorEastAsia" w:hAnsiTheme="minorEastAsia" w:cs="仿宋_GB2312" w:hint="eastAsia"/>
          <w:kern w:val="0"/>
          <w:szCs w:val="28"/>
        </w:rPr>
        <w:t>非校考</w:t>
      </w:r>
      <w:proofErr w:type="gramEnd"/>
      <w:r w:rsidRPr="00FD57C2">
        <w:rPr>
          <w:rFonts w:asciiTheme="minorEastAsia" w:hAnsiTheme="minorEastAsia" w:cs="仿宋_GB2312" w:hint="eastAsia"/>
          <w:kern w:val="0"/>
          <w:szCs w:val="28"/>
        </w:rPr>
        <w:t>人员只在本单位进行测评，不在教学实体与机关党群部门、直附属单位之间进行相互测评。</w:t>
      </w:r>
    </w:p>
    <w:p w:rsidR="00D10B1F" w:rsidRPr="00FD57C2" w:rsidRDefault="00D10B1F" w:rsidP="00D10B1F">
      <w:pPr>
        <w:autoSpaceDE w:val="0"/>
        <w:autoSpaceDN w:val="0"/>
        <w:adjustRightInd w:val="0"/>
        <w:snapToGrid w:val="0"/>
        <w:spacing w:line="560" w:lineRule="exact"/>
        <w:ind w:firstLineChars="200" w:firstLine="562"/>
        <w:rPr>
          <w:rFonts w:asciiTheme="minorEastAsia" w:hAnsiTheme="minorEastAsia" w:cs="仿宋_GB2312"/>
          <w:b/>
          <w:bCs/>
          <w:kern w:val="0"/>
          <w:szCs w:val="28"/>
        </w:rPr>
      </w:pPr>
      <w:r w:rsidRPr="00FD57C2">
        <w:rPr>
          <w:rFonts w:asciiTheme="minorEastAsia" w:hAnsiTheme="minorEastAsia" w:cs="仿宋_GB2312" w:hint="eastAsia"/>
          <w:b/>
          <w:bCs/>
          <w:kern w:val="0"/>
          <w:szCs w:val="28"/>
        </w:rPr>
        <w:t>四、测评分计算</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（一）</w:t>
      </w:r>
      <w:proofErr w:type="gramStart"/>
      <w:r w:rsidRPr="00FD57C2">
        <w:rPr>
          <w:rFonts w:asciiTheme="minorEastAsia" w:hAnsiTheme="minorEastAsia" w:cs="仿宋_GB2312" w:hint="eastAsia"/>
          <w:kern w:val="0"/>
          <w:szCs w:val="28"/>
        </w:rPr>
        <w:t>校考人员</w:t>
      </w:r>
      <w:proofErr w:type="gramEnd"/>
      <w:r w:rsidRPr="00FD57C2">
        <w:rPr>
          <w:rFonts w:asciiTheme="minorEastAsia" w:hAnsiTheme="minorEastAsia" w:cs="仿宋_GB2312" w:hint="eastAsia"/>
          <w:kern w:val="0"/>
          <w:szCs w:val="28"/>
        </w:rPr>
        <w:t>测评分</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1、学院（部、中心）党政主要负责人的测评得分综合相关党群部门测评得分和本单位测评得分。</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2、机关党群部门、直附属单位党政主要负责人测评得分综合学院（部、中心）测评得分和本单位测评得分。</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（二）</w:t>
      </w:r>
      <w:proofErr w:type="gramStart"/>
      <w:r w:rsidRPr="00FD57C2">
        <w:rPr>
          <w:rFonts w:asciiTheme="minorEastAsia" w:hAnsiTheme="minorEastAsia" w:cs="仿宋_GB2312" w:hint="eastAsia"/>
          <w:kern w:val="0"/>
          <w:szCs w:val="28"/>
        </w:rPr>
        <w:t>非校考</w:t>
      </w:r>
      <w:proofErr w:type="gramEnd"/>
      <w:r w:rsidRPr="00FD57C2">
        <w:rPr>
          <w:rFonts w:asciiTheme="minorEastAsia" w:hAnsiTheme="minorEastAsia" w:cs="仿宋_GB2312" w:hint="eastAsia"/>
          <w:kern w:val="0"/>
          <w:szCs w:val="28"/>
        </w:rPr>
        <w:t>人员测评分</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proofErr w:type="gramStart"/>
      <w:r w:rsidRPr="00FD57C2">
        <w:rPr>
          <w:rFonts w:asciiTheme="minorEastAsia" w:hAnsiTheme="minorEastAsia" w:cs="仿宋_GB2312" w:hint="eastAsia"/>
          <w:kern w:val="0"/>
          <w:szCs w:val="28"/>
        </w:rPr>
        <w:t>非校考</w:t>
      </w:r>
      <w:proofErr w:type="gramEnd"/>
      <w:r w:rsidRPr="00FD57C2">
        <w:rPr>
          <w:rFonts w:asciiTheme="minorEastAsia" w:hAnsiTheme="minorEastAsia" w:cs="仿宋_GB2312" w:hint="eastAsia"/>
          <w:kern w:val="0"/>
          <w:szCs w:val="28"/>
        </w:rPr>
        <w:t>人员的测评得分综合本单位党政主要负责人测评得分和本单位测评得分。</w:t>
      </w:r>
    </w:p>
    <w:p w:rsidR="00D10B1F" w:rsidRPr="00FD57C2" w:rsidRDefault="00D10B1F" w:rsidP="00D10B1F">
      <w:pPr>
        <w:autoSpaceDE w:val="0"/>
        <w:autoSpaceDN w:val="0"/>
        <w:adjustRightInd w:val="0"/>
        <w:snapToGrid w:val="0"/>
        <w:spacing w:line="560" w:lineRule="exact"/>
        <w:ind w:firstLineChars="196" w:firstLine="551"/>
        <w:jc w:val="left"/>
        <w:rPr>
          <w:rFonts w:asciiTheme="minorEastAsia" w:hAnsiTheme="minorEastAsia" w:cs="仿宋_GB2312"/>
          <w:b/>
          <w:bCs/>
          <w:kern w:val="0"/>
          <w:szCs w:val="28"/>
        </w:rPr>
      </w:pPr>
      <w:r w:rsidRPr="00FD57C2">
        <w:rPr>
          <w:rFonts w:asciiTheme="minorEastAsia" w:hAnsiTheme="minorEastAsia" w:cs="仿宋_GB2312" w:hint="eastAsia"/>
          <w:b/>
          <w:bCs/>
          <w:kern w:val="0"/>
          <w:szCs w:val="28"/>
        </w:rPr>
        <w:t>五、考核等次及优秀比例</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（一）考核等次：按照优秀、称职、基本称职、不称职四个等次设置。</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（二）优秀比例：各单位党政主要负责人考核不占本单位基数和指标，优秀比例由学校确定，优秀人员由学校组织评定。</w:t>
      </w:r>
    </w:p>
    <w:p w:rsidR="00D10B1F" w:rsidRPr="00FD57C2" w:rsidRDefault="00D10B1F" w:rsidP="00D10B1F">
      <w:pPr>
        <w:autoSpaceDE w:val="0"/>
        <w:autoSpaceDN w:val="0"/>
        <w:adjustRightInd w:val="0"/>
        <w:snapToGrid w:val="0"/>
        <w:spacing w:line="560" w:lineRule="exact"/>
        <w:ind w:firstLineChars="200" w:firstLine="562"/>
        <w:rPr>
          <w:rFonts w:asciiTheme="minorEastAsia" w:hAnsiTheme="minorEastAsia" w:cs="仿宋_GB2312"/>
          <w:b/>
          <w:kern w:val="0"/>
          <w:szCs w:val="28"/>
        </w:rPr>
      </w:pPr>
      <w:r w:rsidRPr="00FD57C2">
        <w:rPr>
          <w:rFonts w:asciiTheme="minorEastAsia" w:hAnsiTheme="minorEastAsia" w:cs="仿宋_GB2312" w:hint="eastAsia"/>
          <w:b/>
          <w:kern w:val="0"/>
          <w:szCs w:val="28"/>
        </w:rPr>
        <w:lastRenderedPageBreak/>
        <w:t>六、考核程序</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（一）考核准备：做好考核前的宣传和动员工作。考核对象根据考核内容和要求总结工作，并填写《合肥工业大学年度考核表》。</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（二）述职述廉测评：各单位召开述职述廉大会，无记名投票测评。</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（三）考核对象互评：主要指学院（部、中心）和机关党群部门、直附属单位之间互评。</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（四）考核结果的确定：参考测评结果，党政主要负责人报学校党委常委会综合研究确定。</w:t>
      </w:r>
      <w:r w:rsidRPr="00FD57C2">
        <w:rPr>
          <w:rFonts w:asciiTheme="minorEastAsia" w:hAnsiTheme="minorEastAsia" w:cs="仿宋_GB2312" w:hint="eastAsia"/>
          <w:kern w:val="0"/>
          <w:szCs w:val="28"/>
        </w:rPr>
        <w:br/>
        <w:t xml:space="preserve">    （五）公示反馈考核结果：考核结果全校范围内公示，同时由</w:t>
      </w:r>
      <w:proofErr w:type="gramStart"/>
      <w:r w:rsidRPr="00FD57C2">
        <w:rPr>
          <w:rFonts w:asciiTheme="minorEastAsia" w:hAnsiTheme="minorEastAsia" w:cs="仿宋_GB2312" w:hint="eastAsia"/>
          <w:kern w:val="0"/>
          <w:szCs w:val="28"/>
        </w:rPr>
        <w:t>校考核</w:t>
      </w:r>
      <w:proofErr w:type="gramEnd"/>
      <w:r w:rsidRPr="00FD57C2">
        <w:rPr>
          <w:rFonts w:asciiTheme="minorEastAsia" w:hAnsiTheme="minorEastAsia" w:cs="仿宋_GB2312" w:hint="eastAsia"/>
          <w:kern w:val="0"/>
          <w:szCs w:val="28"/>
        </w:rPr>
        <w:t>工作领导小组反馈给各基层党委（党总支、直属党支部）。考核对象对考核结果有异议的，可以向学校考核工作领导小组申请复核。考核工作领导小组在进一步调查了解的基础上，提出处理意见并提交校党委常委会复议。</w:t>
      </w:r>
    </w:p>
    <w:p w:rsidR="00D10B1F" w:rsidRPr="00FD57C2" w:rsidRDefault="00D10B1F" w:rsidP="00D10B1F">
      <w:pPr>
        <w:autoSpaceDE w:val="0"/>
        <w:autoSpaceDN w:val="0"/>
        <w:adjustRightInd w:val="0"/>
        <w:snapToGrid w:val="0"/>
        <w:spacing w:line="560" w:lineRule="exact"/>
        <w:ind w:firstLineChars="200" w:firstLine="562"/>
        <w:rPr>
          <w:rFonts w:asciiTheme="minorEastAsia" w:hAnsiTheme="minorEastAsia" w:cs="仿宋_GB2312"/>
          <w:b/>
          <w:kern w:val="0"/>
          <w:szCs w:val="28"/>
        </w:rPr>
      </w:pPr>
      <w:r w:rsidRPr="00FD57C2">
        <w:rPr>
          <w:rFonts w:asciiTheme="minorEastAsia" w:hAnsiTheme="minorEastAsia" w:cs="仿宋_GB2312" w:hint="eastAsia"/>
          <w:b/>
          <w:kern w:val="0"/>
          <w:szCs w:val="28"/>
        </w:rPr>
        <w:t>七、考核的组织</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b/>
          <w:bCs/>
          <w:kern w:val="0"/>
          <w:szCs w:val="28"/>
        </w:rPr>
      </w:pPr>
      <w:r w:rsidRPr="00FD57C2">
        <w:rPr>
          <w:rFonts w:asciiTheme="minorEastAsia" w:hAnsiTheme="minorEastAsia" w:cs="仿宋_GB2312" w:hint="eastAsia"/>
          <w:kern w:val="0"/>
          <w:szCs w:val="28"/>
        </w:rPr>
        <w:t>学校成立考核工作领导小组。校党委书记、校长任组长，分管组织、人事、纪律检查工作的校领导任副组长，组织人事、纪检监察部门及相关部门主要负责人为成员。考核组下设办公室，办公室设在党委组织部。</w:t>
      </w:r>
    </w:p>
    <w:p w:rsidR="00D10B1F" w:rsidRPr="00FD57C2" w:rsidRDefault="00D10B1F" w:rsidP="00D10B1F">
      <w:pPr>
        <w:autoSpaceDE w:val="0"/>
        <w:autoSpaceDN w:val="0"/>
        <w:adjustRightInd w:val="0"/>
        <w:snapToGrid w:val="0"/>
        <w:spacing w:line="560" w:lineRule="exact"/>
        <w:ind w:firstLineChars="200" w:firstLine="562"/>
        <w:rPr>
          <w:rFonts w:asciiTheme="minorEastAsia" w:hAnsiTheme="minorEastAsia" w:cs="仿宋_GB2312"/>
          <w:b/>
          <w:kern w:val="0"/>
          <w:szCs w:val="28"/>
        </w:rPr>
      </w:pPr>
      <w:r w:rsidRPr="00FD57C2">
        <w:rPr>
          <w:rFonts w:asciiTheme="minorEastAsia" w:hAnsiTheme="minorEastAsia" w:cs="仿宋_GB2312" w:hint="eastAsia"/>
          <w:b/>
          <w:kern w:val="0"/>
          <w:szCs w:val="28"/>
        </w:rPr>
        <w:t>八、考核结果的应用</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（一）考核结果与干部的任用、奖惩、晋升、培训等挂钩。</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（二）处级干部年度考核登记表存入干部本人档案。</w:t>
      </w:r>
    </w:p>
    <w:p w:rsidR="00D10B1F" w:rsidRPr="00FD57C2" w:rsidRDefault="00D10B1F" w:rsidP="00D10B1F">
      <w:pPr>
        <w:autoSpaceDE w:val="0"/>
        <w:autoSpaceDN w:val="0"/>
        <w:adjustRightInd w:val="0"/>
        <w:snapToGrid w:val="0"/>
        <w:spacing w:line="560" w:lineRule="exact"/>
        <w:ind w:firstLineChars="200" w:firstLine="562"/>
        <w:rPr>
          <w:rFonts w:asciiTheme="minorEastAsia" w:hAnsiTheme="minorEastAsia" w:cs="仿宋_GB2312"/>
          <w:b/>
          <w:kern w:val="0"/>
          <w:szCs w:val="28"/>
        </w:rPr>
      </w:pPr>
      <w:r w:rsidRPr="00FD57C2">
        <w:rPr>
          <w:rFonts w:asciiTheme="minorEastAsia" w:hAnsiTheme="minorEastAsia" w:cs="仿宋_GB2312" w:hint="eastAsia"/>
          <w:b/>
          <w:kern w:val="0"/>
          <w:szCs w:val="28"/>
        </w:rPr>
        <w:t>九、相关事宜</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b/>
          <w:kern w:val="0"/>
          <w:szCs w:val="28"/>
        </w:rPr>
      </w:pPr>
      <w:r w:rsidRPr="00FD57C2">
        <w:rPr>
          <w:rFonts w:asciiTheme="minorEastAsia" w:hAnsiTheme="minorEastAsia" w:cs="仿宋_GB2312" w:hint="eastAsia"/>
          <w:kern w:val="0"/>
          <w:szCs w:val="28"/>
        </w:rPr>
        <w:t>（一）处级干部涉嫌违法违纪被立案调查尚未结案的，参加年度</w:t>
      </w:r>
      <w:r w:rsidRPr="00FD57C2">
        <w:rPr>
          <w:rFonts w:asciiTheme="minorEastAsia" w:hAnsiTheme="minorEastAsia" w:cs="仿宋_GB2312" w:hint="eastAsia"/>
          <w:kern w:val="0"/>
          <w:szCs w:val="28"/>
        </w:rPr>
        <w:lastRenderedPageBreak/>
        <w:t>考核，不写评语、不定等次。结案后，未发现有问题的，按规定补定考核等次。</w:t>
      </w:r>
    </w:p>
    <w:p w:rsidR="00D10B1F" w:rsidRPr="00FD57C2" w:rsidRDefault="00D10B1F" w:rsidP="00D10B1F">
      <w:pPr>
        <w:widowControl/>
        <w:snapToGrid w:val="0"/>
        <w:spacing w:line="560" w:lineRule="exact"/>
        <w:ind w:firstLineChars="200" w:firstLine="560"/>
        <w:jc w:val="left"/>
        <w:rPr>
          <w:rFonts w:asciiTheme="minorEastAsia" w:hAnsiTheme="minorEastAsia" w:cs="仿宋_GB2312"/>
          <w:kern w:val="0"/>
          <w:szCs w:val="28"/>
        </w:rPr>
      </w:pPr>
      <w:r w:rsidRPr="00FD57C2">
        <w:rPr>
          <w:rFonts w:asciiTheme="minorEastAsia" w:hAnsiTheme="minorEastAsia" w:cs="仿宋_GB2312" w:hint="eastAsia"/>
          <w:kern w:val="0"/>
          <w:szCs w:val="28"/>
        </w:rPr>
        <w:t>（二）处级干部在年度内受通报批评的，参加年度考核，不得确定为优秀等次，受严重警告及以上处分的，年度考核等次为不称职。</w:t>
      </w:r>
    </w:p>
    <w:p w:rsidR="00D10B1F" w:rsidRPr="00FD57C2" w:rsidRDefault="00D10B1F" w:rsidP="00D10B1F">
      <w:pPr>
        <w:widowControl/>
        <w:snapToGrid w:val="0"/>
        <w:spacing w:line="560" w:lineRule="exact"/>
        <w:ind w:firstLineChars="200" w:firstLine="560"/>
        <w:jc w:val="left"/>
        <w:rPr>
          <w:rFonts w:asciiTheme="minorEastAsia" w:hAnsiTheme="minorEastAsia" w:cs="仿宋_GB2312"/>
          <w:kern w:val="0"/>
          <w:szCs w:val="28"/>
        </w:rPr>
      </w:pPr>
      <w:r w:rsidRPr="00FD57C2">
        <w:rPr>
          <w:rFonts w:asciiTheme="minorEastAsia" w:hAnsiTheme="minorEastAsia" w:cs="仿宋_GB2312" w:hint="eastAsia"/>
          <w:kern w:val="0"/>
          <w:szCs w:val="28"/>
        </w:rPr>
        <w:t>（三）对在年度考核过程中有徇私舞弊、打击报复、弄虚作假等违法违纪行为的，依照有关规定严肃处理。</w:t>
      </w:r>
    </w:p>
    <w:p w:rsidR="00D10B1F" w:rsidRPr="00FD57C2" w:rsidRDefault="00D10B1F" w:rsidP="00D10B1F">
      <w:pPr>
        <w:widowControl/>
        <w:snapToGrid w:val="0"/>
        <w:spacing w:line="560" w:lineRule="exact"/>
        <w:ind w:firstLineChars="200" w:firstLine="560"/>
        <w:jc w:val="left"/>
        <w:rPr>
          <w:rFonts w:asciiTheme="minorEastAsia" w:hAnsiTheme="minorEastAsia" w:cs="仿宋_GB2312"/>
          <w:kern w:val="0"/>
          <w:szCs w:val="28"/>
        </w:rPr>
      </w:pPr>
      <w:r w:rsidRPr="00FD57C2">
        <w:rPr>
          <w:rFonts w:asciiTheme="minorEastAsia" w:hAnsiTheme="minorEastAsia" w:cs="仿宋_GB2312" w:hint="eastAsia"/>
          <w:kern w:val="0"/>
          <w:szCs w:val="28"/>
        </w:rPr>
        <w:t>（四）挂职干部由其所在工作单位考核，挂职工作情况由挂职单位提供。</w:t>
      </w:r>
    </w:p>
    <w:p w:rsidR="00D10B1F" w:rsidRPr="00FD57C2" w:rsidRDefault="00D10B1F" w:rsidP="00D10B1F">
      <w:pPr>
        <w:autoSpaceDE w:val="0"/>
        <w:autoSpaceDN w:val="0"/>
        <w:adjustRightInd w:val="0"/>
        <w:snapToGrid w:val="0"/>
        <w:spacing w:line="560" w:lineRule="exact"/>
        <w:ind w:firstLineChars="200" w:firstLine="562"/>
        <w:rPr>
          <w:rFonts w:asciiTheme="minorEastAsia" w:hAnsiTheme="minorEastAsia" w:cs="仿宋_GB2312"/>
          <w:b/>
          <w:kern w:val="0"/>
          <w:szCs w:val="28"/>
        </w:rPr>
      </w:pPr>
      <w:r w:rsidRPr="00FD57C2">
        <w:rPr>
          <w:rFonts w:asciiTheme="minorEastAsia" w:hAnsiTheme="minorEastAsia" w:cs="仿宋_GB2312" w:hint="eastAsia"/>
          <w:b/>
          <w:kern w:val="0"/>
          <w:szCs w:val="28"/>
        </w:rPr>
        <w:t>十、附则</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（一）本办法由学校党委常委会授权党委组织部负责解释。</w:t>
      </w:r>
    </w:p>
    <w:p w:rsidR="00D10B1F" w:rsidRPr="00FD57C2" w:rsidRDefault="00D10B1F" w:rsidP="00D10B1F">
      <w:pPr>
        <w:autoSpaceDE w:val="0"/>
        <w:autoSpaceDN w:val="0"/>
        <w:adjustRightInd w:val="0"/>
        <w:snapToGrid w:val="0"/>
        <w:spacing w:line="560" w:lineRule="exact"/>
        <w:ind w:firstLineChars="200" w:firstLine="560"/>
        <w:rPr>
          <w:rFonts w:asciiTheme="minorEastAsia" w:hAnsiTheme="minorEastAsia" w:cs="仿宋_GB2312"/>
          <w:kern w:val="0"/>
          <w:szCs w:val="28"/>
        </w:rPr>
      </w:pPr>
      <w:r w:rsidRPr="00FD57C2">
        <w:rPr>
          <w:rFonts w:asciiTheme="minorEastAsia" w:hAnsiTheme="minorEastAsia" w:cs="仿宋_GB2312" w:hint="eastAsia"/>
          <w:kern w:val="0"/>
          <w:szCs w:val="28"/>
        </w:rPr>
        <w:t>（二）本办法自发布之日起施行。凡过去规定与本办法不一致的，按照本办法执行。</w:t>
      </w:r>
    </w:p>
    <w:p w:rsidR="00EE7BA0" w:rsidRPr="00D10B1F" w:rsidRDefault="00D10B1F"/>
    <w:sectPr w:rsidR="00EE7BA0" w:rsidRPr="00D10B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Eras Bold ITC">
    <w:panose1 w:val="020B0907030504020204"/>
    <w:charset w:val="00"/>
    <w:family w:val="swiss"/>
    <w:pitch w:val="variable"/>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B1F"/>
    <w:rsid w:val="001D0D16"/>
    <w:rsid w:val="00BC71E4"/>
    <w:rsid w:val="00D10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B1F"/>
    <w:pPr>
      <w:widowControl w:val="0"/>
      <w:jc w:val="both"/>
    </w:pPr>
    <w:rPr>
      <w:sz w:val="28"/>
    </w:rPr>
  </w:style>
  <w:style w:type="paragraph" w:styleId="1">
    <w:name w:val="heading 1"/>
    <w:basedOn w:val="a"/>
    <w:next w:val="a"/>
    <w:link w:val="1Char"/>
    <w:uiPriority w:val="9"/>
    <w:qFormat/>
    <w:rsid w:val="00D10B1F"/>
    <w:pPr>
      <w:keepNext/>
      <w:keepLines/>
      <w:spacing w:before="340" w:after="330" w:line="578" w:lineRule="auto"/>
      <w:jc w:val="center"/>
      <w:outlineLvl w:val="0"/>
    </w:pPr>
    <w:rPr>
      <w:rFonts w:eastAsiaTheme="majorEastAsia"/>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10B1F"/>
    <w:rPr>
      <w:rFonts w:eastAsiaTheme="majorEastAsia"/>
      <w:b/>
      <w:bCs/>
      <w:kern w:val="44"/>
      <w:sz w:val="30"/>
      <w:szCs w:val="44"/>
    </w:rPr>
  </w:style>
  <w:style w:type="paragraph" w:styleId="a3">
    <w:name w:val="Normal Indent"/>
    <w:basedOn w:val="a"/>
    <w:rsid w:val="00D10B1F"/>
    <w:pPr>
      <w:ind w:firstLine="420"/>
    </w:pPr>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B1F"/>
    <w:pPr>
      <w:widowControl w:val="0"/>
      <w:jc w:val="both"/>
    </w:pPr>
    <w:rPr>
      <w:sz w:val="28"/>
    </w:rPr>
  </w:style>
  <w:style w:type="paragraph" w:styleId="1">
    <w:name w:val="heading 1"/>
    <w:basedOn w:val="a"/>
    <w:next w:val="a"/>
    <w:link w:val="1Char"/>
    <w:uiPriority w:val="9"/>
    <w:qFormat/>
    <w:rsid w:val="00D10B1F"/>
    <w:pPr>
      <w:keepNext/>
      <w:keepLines/>
      <w:spacing w:before="340" w:after="330" w:line="578" w:lineRule="auto"/>
      <w:jc w:val="center"/>
      <w:outlineLvl w:val="0"/>
    </w:pPr>
    <w:rPr>
      <w:rFonts w:eastAsiaTheme="majorEastAsia"/>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10B1F"/>
    <w:rPr>
      <w:rFonts w:eastAsiaTheme="majorEastAsia"/>
      <w:b/>
      <w:bCs/>
      <w:kern w:val="44"/>
      <w:sz w:val="30"/>
      <w:szCs w:val="44"/>
    </w:rPr>
  </w:style>
  <w:style w:type="paragraph" w:styleId="a3">
    <w:name w:val="Normal Indent"/>
    <w:basedOn w:val="a"/>
    <w:rsid w:val="00D10B1F"/>
    <w:pPr>
      <w:ind w:firstLine="420"/>
    </w:pPr>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397</Words>
  <Characters>2266</Characters>
  <Application>Microsoft Office Word</Application>
  <DocSecurity>0</DocSecurity>
  <Lines>18</Lines>
  <Paragraphs>5</Paragraphs>
  <ScaleCrop>false</ScaleCrop>
  <Company/>
  <LinksUpToDate>false</LinksUpToDate>
  <CharactersWithSpaces>2658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鲜媛洁</dc:creator>
  <cp:lastModifiedBy>鲜媛洁</cp:lastModifiedBy>
  <cp:revision>1</cp:revision>
  <dcterms:created xsi:type="dcterms:W3CDTF">2017-12-18T06:23:00Z</dcterms:created>
  <dcterms:modified xsi:type="dcterms:W3CDTF">2017-12-18T06:23:00Z</dcterms:modified>
</cp:coreProperties>
</file>