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B" w:rsidRPr="0001252B" w:rsidRDefault="0001252B" w:rsidP="0001252B">
      <w:pPr>
        <w:jc w:val="center"/>
        <w:rPr>
          <w:rFonts w:ascii="仿宋" w:eastAsia="仿宋" w:hAnsi="仿宋" w:cs="Arial"/>
          <w:b/>
          <w:color w:val="282828"/>
          <w:kern w:val="0"/>
          <w:sz w:val="36"/>
          <w:szCs w:val="36"/>
        </w:rPr>
      </w:pPr>
      <w:r w:rsidRPr="0001252B">
        <w:rPr>
          <w:rFonts w:ascii="仿宋" w:eastAsia="仿宋" w:hAnsi="仿宋" w:cs="Arial"/>
          <w:b/>
          <w:color w:val="282828"/>
          <w:kern w:val="0"/>
          <w:sz w:val="36"/>
          <w:szCs w:val="36"/>
        </w:rPr>
        <w:t>关于申报专业技术人才知识更新工程</w:t>
      </w:r>
    </w:p>
    <w:p w:rsidR="00021882" w:rsidRPr="0001252B" w:rsidRDefault="0001252B" w:rsidP="0001252B">
      <w:pPr>
        <w:jc w:val="center"/>
        <w:rPr>
          <w:rFonts w:ascii="仿宋" w:eastAsia="仿宋" w:hAnsi="仿宋" w:cs="Arial"/>
          <w:b/>
          <w:color w:val="282828"/>
          <w:kern w:val="0"/>
          <w:sz w:val="36"/>
          <w:szCs w:val="36"/>
        </w:rPr>
      </w:pPr>
      <w:r w:rsidRPr="0001252B">
        <w:rPr>
          <w:rFonts w:ascii="仿宋" w:eastAsia="仿宋" w:hAnsi="仿宋" w:cs="Arial"/>
          <w:b/>
          <w:color w:val="282828"/>
          <w:kern w:val="0"/>
          <w:sz w:val="36"/>
          <w:szCs w:val="36"/>
        </w:rPr>
        <w:t>2018年高级研修班项目选题的通知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right="45" w:firstLine="165"/>
        <w:jc w:val="center"/>
        <w:rPr>
          <w:rFonts w:ascii="Arial" w:eastAsia="宋体" w:hAnsi="Arial" w:cs="Arial"/>
          <w:color w:val="282828"/>
          <w:kern w:val="0"/>
          <w:sz w:val="23"/>
          <w:szCs w:val="23"/>
        </w:rPr>
      </w:pPr>
      <w:proofErr w:type="gramStart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皖人社秘</w:t>
      </w:r>
      <w:proofErr w:type="gramEnd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〔2018〕23号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各市、省直管县人力资源社会保障局，省直有关单位：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为推动我省专业技术人才队伍建设，加大高层次专业技术人才培养力度，</w:t>
      </w:r>
      <w:proofErr w:type="gramStart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根据人社部</w:t>
      </w:r>
      <w:proofErr w:type="gramEnd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《关于征集专业技术人才知识更新工程2018年高级研修项目选题的通知》（</w:t>
      </w:r>
      <w:proofErr w:type="gramStart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人社厅函</w:t>
      </w:r>
      <w:proofErr w:type="gramEnd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〔2018〕7号）和《安徽省专业技术人才知识更新工程高级研修班管理办法》（</w:t>
      </w:r>
      <w:proofErr w:type="gramStart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皖人社秘</w:t>
      </w:r>
      <w:proofErr w:type="gramEnd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〔2015〕165号）精神， 2018年我省将继续组织实施专业技术人才知识更新工程高级研修项目。现就有关事项通知如下：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b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b/>
          <w:color w:val="282828"/>
          <w:kern w:val="0"/>
          <w:sz w:val="32"/>
          <w:szCs w:val="32"/>
        </w:rPr>
        <w:t>一、选题范围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项</w:t>
      </w:r>
      <w:r w:rsidRPr="0001252B">
        <w:rPr>
          <w:rFonts w:ascii="仿宋" w:eastAsia="仿宋" w:hAnsi="仿宋" w:cs="Arial" w:hint="eastAsia"/>
          <w:color w:val="282828"/>
          <w:spacing w:val="-15"/>
          <w:kern w:val="0"/>
          <w:sz w:val="32"/>
          <w:szCs w:val="32"/>
        </w:rPr>
        <w:t>目选题要围绕当前经济社会发展需要，牢固树立新发展理念，围绕科教兴国战略、创新驱动发展战略、乡村振兴战略、区域协调发展战略、可持续发展战等重大发展战略，服务人才强省战略和我省“五大发展”行动计划；以装备制造、信息、生物技术、新材料、金融财会、生态环境保护、能源资源、防灾减灾、现代交通运输、农业科技、文化、社会工作等12个重点领域和现代物流、电子商务、法律、咨询、会计、工业设计、知识产权、食品安全、旅游等9个现代服务业为主，兼顾地方和行业发展需求；以高精尖缺人才为导向，加强高层次、急需紧缺专业技术人才培养。</w:t>
      </w:r>
    </w:p>
    <w:p w:rsid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仿宋" w:eastAsia="仿宋" w:hAnsi="仿宋" w:cs="Arial"/>
          <w:color w:val="282828"/>
          <w:kern w:val="0"/>
          <w:sz w:val="32"/>
          <w:szCs w:val="32"/>
        </w:rPr>
      </w:pP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b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b/>
          <w:color w:val="282828"/>
          <w:kern w:val="0"/>
          <w:sz w:val="32"/>
          <w:szCs w:val="32"/>
        </w:rPr>
        <w:lastRenderedPageBreak/>
        <w:t>二、申报内容和程序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（一）高级研修项目要按照高水平、小规模、重特色的要求，精心设置高级研修项目课程，邀请权威专家授课，采取主题报告、专题研讨、学术交流、现场教学等多种有效方式进行研修。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480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二）高级研修项目应当面向全国或全省招收学员，学员一般应当是具有中高级专业技术职务（或职称）的专业技术人员或管理人员。国家级高级研修项目每期研修时间为4-6天左右，学员不少于70人；省级高级研修项目每期研修时间为3天左右，学员不少于50人。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三）各地、各单位应当按照通知要求的选题范围精心组织申报，我厅将以服务经济社会发展、突出重点领域、兼顾地方特色为原则，结合各地各单位以往高级研修项目组织实施情况，对申报的高级研修项目进行遴选，确定年度研修计划，并择优向人力资源社会保障部推荐。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（四）高级研修项目经费由省人才专项资助，主要用于支付高级研修项目的课件制作费、培训场地费、讲课费、培训资料费等，不得向学员收取任何培训费用。企业申报须具有培训资质，能开具培训费发票。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b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b/>
          <w:color w:val="282828"/>
          <w:kern w:val="0"/>
          <w:sz w:val="32"/>
          <w:szCs w:val="32"/>
        </w:rPr>
        <w:t>三、有关要求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各地、各单位要高度重视高级研修班项目的申报工作，结合实际提出研修选题，认真填写《专业技术人才知识更新</w:t>
      </w: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lastRenderedPageBreak/>
        <w:t>工程2018年高级研修班项目申报表》（见附件，如填写内容较多，可另附纸），于2018年1月26日前将纸质材料加盖申报单位印章后，连同申报函一并报送省人力资源和社会保障</w:t>
      </w:r>
      <w:proofErr w:type="gramStart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厅专业</w:t>
      </w:r>
      <w:proofErr w:type="gramEnd"/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技术人员管理处，同时报送申报材料的电子版。各地、各单位在申报工作中遇有情况和问题，请及时与我厅联系。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联 系 人：刘</w:t>
      </w:r>
      <w:r w:rsidRPr="0001252B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 xml:space="preserve"> 楠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联系电话：0551-62663218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传</w:t>
      </w:r>
      <w:r w:rsidRPr="0001252B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 xml:space="preserve">  </w:t>
      </w: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真：0551-62663204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邮</w:t>
      </w:r>
      <w:r w:rsidRPr="0001252B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 xml:space="preserve"> </w:t>
      </w: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箱：liunanrst2017@163.com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645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附件：专业技术人才知识更新工程2018年高级研修班项目申报表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 </w:t>
      </w:r>
    </w:p>
    <w:p w:rsidR="0001252B" w:rsidRPr="0001252B" w:rsidRDefault="0001252B" w:rsidP="0001252B">
      <w:pPr>
        <w:widowControl/>
        <w:shd w:val="clear" w:color="auto" w:fill="FFFFFF"/>
        <w:spacing w:line="600" w:lineRule="atLeast"/>
        <w:ind w:firstLine="5115"/>
        <w:jc w:val="right"/>
        <w:rPr>
          <w:rFonts w:ascii="Arial" w:eastAsia="宋体" w:hAnsi="Arial" w:cs="Arial"/>
          <w:color w:val="282828"/>
          <w:kern w:val="0"/>
          <w:sz w:val="23"/>
          <w:szCs w:val="23"/>
        </w:rPr>
      </w:pPr>
      <w:r w:rsidRPr="0001252B">
        <w:rPr>
          <w:rFonts w:ascii="仿宋" w:eastAsia="仿宋" w:hAnsi="仿宋" w:cs="Arial" w:hint="eastAsia"/>
          <w:color w:val="282828"/>
          <w:kern w:val="0"/>
          <w:sz w:val="32"/>
          <w:szCs w:val="32"/>
        </w:rPr>
        <w:t>2018年1月16日</w:t>
      </w:r>
    </w:p>
    <w:p w:rsidR="0001252B" w:rsidRDefault="0001252B" w:rsidP="0001252B">
      <w:pPr>
        <w:jc w:val="center"/>
      </w:pPr>
      <w:bookmarkStart w:id="0" w:name="_GoBack"/>
      <w:bookmarkEnd w:id="0"/>
    </w:p>
    <w:sectPr w:rsidR="0001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2B"/>
    <w:rsid w:val="0001252B"/>
    <w:rsid w:val="009265EB"/>
    <w:rsid w:val="00B62B4C"/>
    <w:rsid w:val="00DD3721"/>
    <w:rsid w:val="00F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3445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1075</Characters>
  <Application>Microsoft Office Word</Application>
  <DocSecurity>0</DocSecurity>
  <Lines>8</Lines>
  <Paragraphs>2</Paragraphs>
  <ScaleCrop>false</ScaleCrop>
  <Company>Sky123.Org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2018-01-23T01:20:00Z</dcterms:created>
  <dcterms:modified xsi:type="dcterms:W3CDTF">2018-01-23T01:35:00Z</dcterms:modified>
</cp:coreProperties>
</file>