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C91" w:rsidRPr="00F349D2" w:rsidRDefault="002726F8" w:rsidP="00750700">
      <w:pPr>
        <w:spacing w:afterLines="100"/>
        <w:jc w:val="center"/>
        <w:rPr>
          <w:rFonts w:ascii="方正小标宋简体" w:eastAsia="方正小标宋简体" w:hAnsi="黑体"/>
          <w:b/>
          <w:color w:val="000000" w:themeColor="text1"/>
          <w:sz w:val="36"/>
          <w:szCs w:val="36"/>
        </w:rPr>
      </w:pPr>
      <w:bookmarkStart w:id="0" w:name="_GoBack"/>
      <w:bookmarkEnd w:id="0"/>
      <w:r w:rsidRPr="00F349D2">
        <w:rPr>
          <w:rFonts w:ascii="方正小标宋简体" w:eastAsia="方正小标宋简体" w:hAnsi="黑体" w:hint="eastAsia"/>
          <w:b/>
          <w:color w:val="000000" w:themeColor="text1"/>
          <w:sz w:val="36"/>
          <w:szCs w:val="36"/>
        </w:rPr>
        <w:t>合肥工业大学外国文教专家经费管理暂行办法</w:t>
      </w:r>
    </w:p>
    <w:p w:rsidR="002726F8" w:rsidRPr="00F349D2" w:rsidRDefault="002726F8" w:rsidP="00A17E53">
      <w:pPr>
        <w:ind w:firstLineChars="200" w:firstLine="640"/>
        <w:rPr>
          <w:rFonts w:ascii="仿宋_GB2312" w:eastAsia="仿宋_GB2312" w:hAnsiTheme="majorEastAsia"/>
          <w:color w:val="000000" w:themeColor="text1"/>
          <w:sz w:val="32"/>
          <w:szCs w:val="32"/>
        </w:rPr>
      </w:pPr>
      <w:r w:rsidRPr="00F349D2">
        <w:rPr>
          <w:rFonts w:ascii="仿宋_GB2312" w:eastAsia="仿宋_GB2312" w:hAnsiTheme="majorEastAsia" w:hint="eastAsia"/>
          <w:color w:val="000000" w:themeColor="text1"/>
          <w:sz w:val="32"/>
          <w:szCs w:val="32"/>
        </w:rPr>
        <w:t>为</w:t>
      </w:r>
      <w:r w:rsidR="002640F6" w:rsidRPr="00F349D2">
        <w:rPr>
          <w:rFonts w:ascii="仿宋_GB2312" w:eastAsia="仿宋_GB2312" w:hAnsiTheme="majorEastAsia" w:hint="eastAsia"/>
          <w:color w:val="000000" w:themeColor="text1"/>
          <w:sz w:val="32"/>
          <w:szCs w:val="32"/>
        </w:rPr>
        <w:t>规范</w:t>
      </w:r>
      <w:r w:rsidR="00BB25CE" w:rsidRPr="00F349D2">
        <w:rPr>
          <w:rFonts w:ascii="仿宋_GB2312" w:eastAsia="仿宋_GB2312" w:hAnsiTheme="majorEastAsia" w:hint="eastAsia"/>
          <w:color w:val="000000" w:themeColor="text1"/>
          <w:sz w:val="32"/>
          <w:szCs w:val="32"/>
        </w:rPr>
        <w:t>和</w:t>
      </w:r>
      <w:r w:rsidR="002640F6" w:rsidRPr="00F349D2">
        <w:rPr>
          <w:rFonts w:ascii="仿宋_GB2312" w:eastAsia="仿宋_GB2312" w:hAnsiTheme="majorEastAsia" w:hint="eastAsia"/>
          <w:color w:val="000000" w:themeColor="text1"/>
          <w:sz w:val="32"/>
          <w:szCs w:val="32"/>
        </w:rPr>
        <w:t>加强</w:t>
      </w:r>
      <w:r w:rsidR="00BB25CE" w:rsidRPr="00F349D2">
        <w:rPr>
          <w:rFonts w:ascii="仿宋_GB2312" w:eastAsia="仿宋_GB2312" w:hAnsiTheme="majorEastAsia" w:hint="eastAsia"/>
          <w:color w:val="000000" w:themeColor="text1"/>
          <w:sz w:val="32"/>
          <w:szCs w:val="32"/>
        </w:rPr>
        <w:t>学校</w:t>
      </w:r>
      <w:r w:rsidRPr="00F349D2">
        <w:rPr>
          <w:rFonts w:ascii="仿宋_GB2312" w:eastAsia="仿宋_GB2312" w:hAnsiTheme="majorEastAsia" w:hint="eastAsia"/>
          <w:color w:val="000000" w:themeColor="text1"/>
          <w:sz w:val="32"/>
          <w:szCs w:val="32"/>
        </w:rPr>
        <w:t>外国文教专家经费的管理，</w:t>
      </w:r>
      <w:r w:rsidR="00BB25CE" w:rsidRPr="00F349D2">
        <w:rPr>
          <w:rFonts w:ascii="仿宋_GB2312" w:eastAsia="仿宋_GB2312" w:hAnsiTheme="majorEastAsia" w:hint="eastAsia"/>
          <w:color w:val="000000" w:themeColor="text1"/>
          <w:sz w:val="32"/>
          <w:szCs w:val="32"/>
        </w:rPr>
        <w:t>提高经费使用效益，</w:t>
      </w:r>
      <w:r w:rsidRPr="00F349D2">
        <w:rPr>
          <w:rFonts w:ascii="仿宋_GB2312" w:eastAsia="仿宋_GB2312" w:hAnsiTheme="majorEastAsia" w:hint="eastAsia"/>
          <w:color w:val="000000" w:themeColor="text1"/>
          <w:sz w:val="32"/>
          <w:szCs w:val="32"/>
        </w:rPr>
        <w:t>明确外国文教专家经费的开支范围，强化预算监督职能，保证专家经费的合理使用，根据外专发【2016】85</w:t>
      </w:r>
      <w:r w:rsidR="00BB25CE" w:rsidRPr="00F349D2">
        <w:rPr>
          <w:rFonts w:ascii="仿宋_GB2312" w:eastAsia="仿宋_GB2312" w:hAnsiTheme="majorEastAsia" w:hint="eastAsia"/>
          <w:color w:val="000000" w:themeColor="text1"/>
          <w:sz w:val="32"/>
          <w:szCs w:val="32"/>
        </w:rPr>
        <w:t>号</w:t>
      </w:r>
      <w:r w:rsidRPr="00F349D2">
        <w:rPr>
          <w:rFonts w:ascii="仿宋_GB2312" w:eastAsia="仿宋_GB2312" w:hAnsiTheme="majorEastAsia" w:hint="eastAsia"/>
          <w:color w:val="000000" w:themeColor="text1"/>
          <w:sz w:val="32"/>
          <w:szCs w:val="32"/>
        </w:rPr>
        <w:t>《外国文教专家经费管理暂行办法》等有关文件，结合学校实际，特制定本办法。</w:t>
      </w:r>
    </w:p>
    <w:p w:rsidR="002726F8" w:rsidRPr="00F349D2" w:rsidRDefault="002726F8" w:rsidP="00750700">
      <w:pPr>
        <w:spacing w:beforeLines="50"/>
        <w:jc w:val="center"/>
        <w:rPr>
          <w:rFonts w:ascii="仿宋_GB2312" w:eastAsia="仿宋_GB2312" w:hAnsiTheme="majorEastAsia"/>
          <w:b/>
          <w:color w:val="000000" w:themeColor="text1"/>
          <w:sz w:val="32"/>
          <w:szCs w:val="32"/>
        </w:rPr>
      </w:pPr>
      <w:r w:rsidRPr="00F349D2">
        <w:rPr>
          <w:rFonts w:ascii="仿宋_GB2312" w:eastAsia="仿宋_GB2312" w:hAnsiTheme="majorEastAsia" w:hint="eastAsia"/>
          <w:b/>
          <w:color w:val="000000" w:themeColor="text1"/>
          <w:sz w:val="32"/>
          <w:szCs w:val="32"/>
        </w:rPr>
        <w:t>第一章  总 则</w:t>
      </w:r>
    </w:p>
    <w:p w:rsidR="002726F8" w:rsidRPr="00F349D2" w:rsidRDefault="002726F8" w:rsidP="00F349D2">
      <w:pPr>
        <w:ind w:firstLineChars="196" w:firstLine="630"/>
        <w:rPr>
          <w:rFonts w:ascii="仿宋_GB2312" w:eastAsia="仿宋_GB2312" w:hAnsiTheme="majorEastAsia"/>
          <w:color w:val="000000" w:themeColor="text1"/>
          <w:sz w:val="32"/>
          <w:szCs w:val="32"/>
        </w:rPr>
      </w:pPr>
      <w:r w:rsidRPr="00F349D2">
        <w:rPr>
          <w:rFonts w:ascii="仿宋_GB2312" w:eastAsia="仿宋_GB2312" w:hAnsiTheme="majorEastAsia" w:hint="eastAsia"/>
          <w:b/>
          <w:color w:val="000000" w:themeColor="text1"/>
          <w:sz w:val="32"/>
          <w:szCs w:val="32"/>
        </w:rPr>
        <w:t>第</w:t>
      </w:r>
      <w:r w:rsidR="00BB25CE" w:rsidRPr="00F349D2">
        <w:rPr>
          <w:rFonts w:ascii="仿宋_GB2312" w:eastAsia="仿宋_GB2312" w:hAnsiTheme="majorEastAsia" w:hint="eastAsia"/>
          <w:b/>
          <w:color w:val="000000" w:themeColor="text1"/>
          <w:sz w:val="32"/>
          <w:szCs w:val="32"/>
        </w:rPr>
        <w:t>一</w:t>
      </w:r>
      <w:r w:rsidRPr="00F349D2">
        <w:rPr>
          <w:rFonts w:ascii="仿宋_GB2312" w:eastAsia="仿宋_GB2312" w:hAnsiTheme="majorEastAsia" w:hint="eastAsia"/>
          <w:b/>
          <w:color w:val="000000" w:themeColor="text1"/>
          <w:sz w:val="32"/>
          <w:szCs w:val="32"/>
        </w:rPr>
        <w:t>条</w:t>
      </w:r>
      <w:r w:rsidRPr="00F349D2">
        <w:rPr>
          <w:rFonts w:ascii="仿宋_GB2312" w:eastAsia="仿宋_GB2312" w:hAnsiTheme="majorEastAsia" w:hint="eastAsia"/>
          <w:color w:val="000000" w:themeColor="text1"/>
          <w:sz w:val="32"/>
          <w:szCs w:val="32"/>
        </w:rPr>
        <w:t xml:space="preserve">  本办法适用于财政部根据国家外国专家局按年度制定的外国文教专家聘请计划下达给</w:t>
      </w:r>
      <w:r w:rsidR="00BB25CE" w:rsidRPr="00F349D2">
        <w:rPr>
          <w:rFonts w:ascii="仿宋_GB2312" w:eastAsia="仿宋_GB2312" w:hAnsiTheme="majorEastAsia" w:hint="eastAsia"/>
          <w:color w:val="000000" w:themeColor="text1"/>
          <w:sz w:val="32"/>
          <w:szCs w:val="32"/>
        </w:rPr>
        <w:t>学校的外国文教专家聘请项目经费，</w:t>
      </w:r>
      <w:r w:rsidR="003D3CDD" w:rsidRPr="00F349D2">
        <w:rPr>
          <w:rFonts w:ascii="仿宋_GB2312" w:eastAsia="仿宋_GB2312" w:hAnsiTheme="majorEastAsia" w:hint="eastAsia"/>
          <w:color w:val="000000" w:themeColor="text1"/>
          <w:sz w:val="32"/>
          <w:szCs w:val="32"/>
        </w:rPr>
        <w:t>即：</w:t>
      </w:r>
      <w:r w:rsidR="00BB25CE" w:rsidRPr="00F349D2">
        <w:rPr>
          <w:rFonts w:ascii="仿宋_GB2312" w:eastAsia="仿宋_GB2312" w:hAnsiTheme="majorEastAsia" w:hint="eastAsia"/>
          <w:color w:val="000000" w:themeColor="text1"/>
          <w:sz w:val="32"/>
          <w:szCs w:val="32"/>
        </w:rPr>
        <w:t>学</w:t>
      </w:r>
      <w:r w:rsidRPr="00F349D2">
        <w:rPr>
          <w:rFonts w:ascii="仿宋_GB2312" w:eastAsia="仿宋_GB2312" w:hAnsiTheme="majorEastAsia" w:hint="eastAsia"/>
          <w:color w:val="000000" w:themeColor="text1"/>
          <w:sz w:val="32"/>
          <w:szCs w:val="32"/>
        </w:rPr>
        <w:t>校为聘请外国专家来华工作、开展合作研究、交流讲学等活动所发生的费用。</w:t>
      </w:r>
    </w:p>
    <w:p w:rsidR="002726F8" w:rsidRPr="00F349D2" w:rsidRDefault="002726F8" w:rsidP="00F349D2">
      <w:pPr>
        <w:ind w:firstLineChars="196" w:firstLine="630"/>
        <w:rPr>
          <w:rFonts w:ascii="仿宋_GB2312" w:eastAsia="仿宋_GB2312" w:hAnsiTheme="majorEastAsia"/>
          <w:color w:val="000000" w:themeColor="text1"/>
          <w:sz w:val="32"/>
          <w:szCs w:val="32"/>
        </w:rPr>
      </w:pPr>
      <w:r w:rsidRPr="00F349D2">
        <w:rPr>
          <w:rFonts w:ascii="仿宋_GB2312" w:eastAsia="仿宋_GB2312" w:hAnsiTheme="majorEastAsia" w:hint="eastAsia"/>
          <w:b/>
          <w:color w:val="000000" w:themeColor="text1"/>
          <w:sz w:val="32"/>
          <w:szCs w:val="32"/>
        </w:rPr>
        <w:t>第</w:t>
      </w:r>
      <w:r w:rsidR="00BB25CE" w:rsidRPr="00F349D2">
        <w:rPr>
          <w:rFonts w:ascii="仿宋_GB2312" w:eastAsia="仿宋_GB2312" w:hAnsiTheme="majorEastAsia" w:hint="eastAsia"/>
          <w:b/>
          <w:color w:val="000000" w:themeColor="text1"/>
          <w:sz w:val="32"/>
          <w:szCs w:val="32"/>
        </w:rPr>
        <w:t>二</w:t>
      </w:r>
      <w:r w:rsidRPr="00F349D2">
        <w:rPr>
          <w:rFonts w:ascii="仿宋_GB2312" w:eastAsia="仿宋_GB2312" w:hAnsiTheme="majorEastAsia" w:hint="eastAsia"/>
          <w:b/>
          <w:color w:val="000000" w:themeColor="text1"/>
          <w:sz w:val="32"/>
          <w:szCs w:val="32"/>
        </w:rPr>
        <w:t xml:space="preserve">条  </w:t>
      </w:r>
      <w:r w:rsidRPr="00F349D2">
        <w:rPr>
          <w:rFonts w:ascii="仿宋_GB2312" w:eastAsia="仿宋_GB2312" w:hAnsiTheme="majorEastAsia" w:hint="eastAsia"/>
          <w:color w:val="000000" w:themeColor="text1"/>
          <w:sz w:val="32"/>
          <w:szCs w:val="32"/>
        </w:rPr>
        <w:t>外国文教专家经费的预算和使用依法接受国务院有关部门的监督和审计。</w:t>
      </w:r>
    </w:p>
    <w:p w:rsidR="002726F8" w:rsidRPr="00F349D2" w:rsidRDefault="002726F8" w:rsidP="00750700">
      <w:pPr>
        <w:spacing w:beforeLines="50"/>
        <w:jc w:val="center"/>
        <w:rPr>
          <w:rFonts w:ascii="仿宋_GB2312" w:eastAsia="仿宋_GB2312" w:hAnsiTheme="majorEastAsia"/>
          <w:b/>
          <w:color w:val="000000" w:themeColor="text1"/>
          <w:sz w:val="32"/>
          <w:szCs w:val="32"/>
        </w:rPr>
      </w:pPr>
      <w:r w:rsidRPr="00F349D2">
        <w:rPr>
          <w:rFonts w:ascii="仿宋_GB2312" w:eastAsia="仿宋_GB2312" w:hAnsiTheme="majorEastAsia" w:hint="eastAsia"/>
          <w:b/>
          <w:color w:val="000000" w:themeColor="text1"/>
          <w:sz w:val="32"/>
          <w:szCs w:val="32"/>
        </w:rPr>
        <w:t>第二章 开支范围和标准</w:t>
      </w:r>
    </w:p>
    <w:p w:rsidR="002726F8" w:rsidRPr="00F349D2" w:rsidRDefault="002726F8" w:rsidP="00F349D2">
      <w:pPr>
        <w:ind w:firstLineChars="196" w:firstLine="630"/>
        <w:rPr>
          <w:rFonts w:ascii="仿宋_GB2312" w:eastAsia="仿宋_GB2312" w:hAnsiTheme="majorEastAsia"/>
          <w:color w:val="000000" w:themeColor="text1"/>
          <w:sz w:val="32"/>
          <w:szCs w:val="32"/>
        </w:rPr>
      </w:pPr>
      <w:r w:rsidRPr="00F349D2">
        <w:rPr>
          <w:rFonts w:ascii="仿宋_GB2312" w:eastAsia="仿宋_GB2312" w:hAnsiTheme="majorEastAsia" w:hint="eastAsia"/>
          <w:b/>
          <w:color w:val="000000" w:themeColor="text1"/>
          <w:sz w:val="32"/>
          <w:szCs w:val="32"/>
        </w:rPr>
        <w:t>第</w:t>
      </w:r>
      <w:r w:rsidR="00A94C9C" w:rsidRPr="00F349D2">
        <w:rPr>
          <w:rFonts w:ascii="仿宋_GB2312" w:eastAsia="仿宋_GB2312" w:hAnsiTheme="majorEastAsia" w:hint="eastAsia"/>
          <w:b/>
          <w:color w:val="000000" w:themeColor="text1"/>
          <w:sz w:val="32"/>
          <w:szCs w:val="32"/>
        </w:rPr>
        <w:t>三</w:t>
      </w:r>
      <w:r w:rsidRPr="00F349D2">
        <w:rPr>
          <w:rFonts w:ascii="仿宋_GB2312" w:eastAsia="仿宋_GB2312" w:hAnsiTheme="majorEastAsia" w:hint="eastAsia"/>
          <w:b/>
          <w:color w:val="000000" w:themeColor="text1"/>
          <w:sz w:val="32"/>
          <w:szCs w:val="32"/>
        </w:rPr>
        <w:t xml:space="preserve">条  </w:t>
      </w:r>
      <w:r w:rsidRPr="00F349D2">
        <w:rPr>
          <w:rFonts w:ascii="仿宋_GB2312" w:eastAsia="仿宋_GB2312" w:hAnsiTheme="majorEastAsia" w:hint="eastAsia"/>
          <w:color w:val="000000" w:themeColor="text1"/>
          <w:sz w:val="32"/>
          <w:szCs w:val="32"/>
        </w:rPr>
        <w:t>外国文教专家经费的基本开支范围包括：国际旅费、专家工薪、讲课费、专家补贴、住宿费、城市间交通费。</w:t>
      </w:r>
    </w:p>
    <w:p w:rsidR="002726F8" w:rsidRPr="00F349D2" w:rsidRDefault="002726F8" w:rsidP="00F349D2">
      <w:pPr>
        <w:ind w:firstLineChars="196" w:firstLine="630"/>
        <w:rPr>
          <w:rFonts w:ascii="仿宋_GB2312" w:eastAsia="仿宋_GB2312" w:hAnsiTheme="majorEastAsia"/>
          <w:color w:val="000000" w:themeColor="text1"/>
          <w:sz w:val="32"/>
          <w:szCs w:val="32"/>
        </w:rPr>
      </w:pPr>
      <w:r w:rsidRPr="00F349D2">
        <w:rPr>
          <w:rFonts w:ascii="仿宋_GB2312" w:eastAsia="仿宋_GB2312" w:hAnsiTheme="majorEastAsia" w:hint="eastAsia"/>
          <w:b/>
          <w:color w:val="000000" w:themeColor="text1"/>
          <w:sz w:val="32"/>
          <w:szCs w:val="32"/>
        </w:rPr>
        <w:t>第</w:t>
      </w:r>
      <w:r w:rsidR="00A94C9C" w:rsidRPr="00F349D2">
        <w:rPr>
          <w:rFonts w:ascii="仿宋_GB2312" w:eastAsia="仿宋_GB2312" w:hAnsiTheme="majorEastAsia" w:hint="eastAsia"/>
          <w:b/>
          <w:color w:val="000000" w:themeColor="text1"/>
          <w:sz w:val="32"/>
          <w:szCs w:val="32"/>
        </w:rPr>
        <w:t>四</w:t>
      </w:r>
      <w:r w:rsidRPr="00F349D2">
        <w:rPr>
          <w:rFonts w:ascii="仿宋_GB2312" w:eastAsia="仿宋_GB2312" w:hAnsiTheme="majorEastAsia" w:hint="eastAsia"/>
          <w:b/>
          <w:color w:val="000000" w:themeColor="text1"/>
          <w:sz w:val="32"/>
          <w:szCs w:val="32"/>
        </w:rPr>
        <w:t xml:space="preserve">条 </w:t>
      </w:r>
      <w:r w:rsidRPr="00F349D2">
        <w:rPr>
          <w:rFonts w:ascii="仿宋_GB2312" w:eastAsia="仿宋_GB2312" w:hAnsiTheme="majorEastAsia" w:hint="eastAsia"/>
          <w:color w:val="000000" w:themeColor="text1"/>
          <w:sz w:val="32"/>
          <w:szCs w:val="32"/>
        </w:rPr>
        <w:t xml:space="preserve"> 国际旅费是指外国专家从国境外到中国出（入）境口岸之间的往返经济舱国际机票费用或其他交通费用，据实报销。</w:t>
      </w:r>
    </w:p>
    <w:p w:rsidR="002726F8" w:rsidRPr="00F349D2" w:rsidRDefault="002726F8" w:rsidP="00F349D2">
      <w:pPr>
        <w:ind w:firstLineChars="196" w:firstLine="630"/>
        <w:rPr>
          <w:rFonts w:ascii="仿宋_GB2312" w:eastAsia="仿宋_GB2312" w:hAnsiTheme="majorEastAsia"/>
          <w:color w:val="000000" w:themeColor="text1"/>
          <w:sz w:val="32"/>
          <w:szCs w:val="32"/>
        </w:rPr>
      </w:pPr>
      <w:r w:rsidRPr="00F349D2">
        <w:rPr>
          <w:rFonts w:ascii="仿宋_GB2312" w:eastAsia="仿宋_GB2312" w:hAnsiTheme="majorEastAsia" w:hint="eastAsia"/>
          <w:b/>
          <w:color w:val="000000" w:themeColor="text1"/>
          <w:sz w:val="32"/>
          <w:szCs w:val="32"/>
        </w:rPr>
        <w:t>第</w:t>
      </w:r>
      <w:r w:rsidR="00A94C9C" w:rsidRPr="00F349D2">
        <w:rPr>
          <w:rFonts w:ascii="仿宋_GB2312" w:eastAsia="仿宋_GB2312" w:hAnsiTheme="majorEastAsia" w:hint="eastAsia"/>
          <w:b/>
          <w:color w:val="000000" w:themeColor="text1"/>
          <w:sz w:val="32"/>
          <w:szCs w:val="32"/>
        </w:rPr>
        <w:t>五</w:t>
      </w:r>
      <w:r w:rsidRPr="00F349D2">
        <w:rPr>
          <w:rFonts w:ascii="仿宋_GB2312" w:eastAsia="仿宋_GB2312" w:hAnsiTheme="majorEastAsia" w:hint="eastAsia"/>
          <w:b/>
          <w:color w:val="000000" w:themeColor="text1"/>
          <w:sz w:val="32"/>
          <w:szCs w:val="32"/>
        </w:rPr>
        <w:t xml:space="preserve">条 </w:t>
      </w:r>
      <w:r w:rsidRPr="00F349D2">
        <w:rPr>
          <w:rFonts w:ascii="仿宋_GB2312" w:eastAsia="仿宋_GB2312" w:hAnsiTheme="majorEastAsia" w:hint="eastAsia"/>
          <w:color w:val="000000" w:themeColor="text1"/>
          <w:sz w:val="32"/>
          <w:szCs w:val="32"/>
        </w:rPr>
        <w:t xml:space="preserve"> 专家工薪指与外国专家通过签订合同或协议</w:t>
      </w:r>
      <w:r w:rsidRPr="00F349D2">
        <w:rPr>
          <w:rFonts w:ascii="仿宋_GB2312" w:eastAsia="仿宋_GB2312" w:hAnsiTheme="majorEastAsia" w:hint="eastAsia"/>
          <w:color w:val="000000" w:themeColor="text1"/>
          <w:sz w:val="32"/>
          <w:szCs w:val="32"/>
        </w:rPr>
        <w:lastRenderedPageBreak/>
        <w:t>等方式约定的工作报酬。对于支付工薪的外国专家不再另外</w:t>
      </w:r>
      <w:r w:rsidR="00CA6D08" w:rsidRPr="00F349D2">
        <w:rPr>
          <w:rFonts w:ascii="仿宋_GB2312" w:eastAsia="仿宋_GB2312" w:hAnsiTheme="majorEastAsia" w:hint="eastAsia"/>
          <w:color w:val="000000" w:themeColor="text1"/>
          <w:sz w:val="32"/>
          <w:szCs w:val="32"/>
        </w:rPr>
        <w:t>支付</w:t>
      </w:r>
      <w:r w:rsidRPr="00F349D2">
        <w:rPr>
          <w:rFonts w:ascii="仿宋_GB2312" w:eastAsia="仿宋_GB2312" w:hAnsiTheme="majorEastAsia" w:hint="eastAsia"/>
          <w:color w:val="000000" w:themeColor="text1"/>
          <w:sz w:val="32"/>
          <w:szCs w:val="32"/>
        </w:rPr>
        <w:t>其讲课费和专家补贴。</w:t>
      </w:r>
    </w:p>
    <w:p w:rsidR="002726F8" w:rsidRPr="00F349D2" w:rsidRDefault="002726F8" w:rsidP="00856392">
      <w:pPr>
        <w:ind w:firstLineChars="196" w:firstLine="630"/>
        <w:rPr>
          <w:rFonts w:ascii="仿宋_GB2312" w:eastAsia="仿宋_GB2312" w:hAnsiTheme="majorEastAsia"/>
          <w:color w:val="000000" w:themeColor="text1"/>
          <w:sz w:val="32"/>
          <w:szCs w:val="32"/>
        </w:rPr>
      </w:pPr>
      <w:r w:rsidRPr="00F349D2">
        <w:rPr>
          <w:rFonts w:ascii="仿宋_GB2312" w:eastAsia="仿宋_GB2312" w:hAnsiTheme="majorEastAsia" w:hint="eastAsia"/>
          <w:b/>
          <w:color w:val="000000" w:themeColor="text1"/>
          <w:sz w:val="32"/>
          <w:szCs w:val="32"/>
        </w:rPr>
        <w:t>第</w:t>
      </w:r>
      <w:r w:rsidR="00A94C9C" w:rsidRPr="00F349D2">
        <w:rPr>
          <w:rFonts w:ascii="仿宋_GB2312" w:eastAsia="仿宋_GB2312" w:hAnsiTheme="majorEastAsia" w:hint="eastAsia"/>
          <w:b/>
          <w:color w:val="000000" w:themeColor="text1"/>
          <w:sz w:val="32"/>
          <w:szCs w:val="32"/>
        </w:rPr>
        <w:t>六</w:t>
      </w:r>
      <w:r w:rsidRPr="00F349D2">
        <w:rPr>
          <w:rFonts w:ascii="仿宋_GB2312" w:eastAsia="仿宋_GB2312" w:hAnsiTheme="majorEastAsia" w:hint="eastAsia"/>
          <w:b/>
          <w:color w:val="000000" w:themeColor="text1"/>
          <w:sz w:val="32"/>
          <w:szCs w:val="32"/>
        </w:rPr>
        <w:t xml:space="preserve">条 </w:t>
      </w:r>
      <w:r w:rsidRPr="00F349D2">
        <w:rPr>
          <w:rFonts w:ascii="仿宋_GB2312" w:eastAsia="仿宋_GB2312" w:hAnsiTheme="majorEastAsia" w:hint="eastAsia"/>
          <w:color w:val="000000" w:themeColor="text1"/>
          <w:sz w:val="32"/>
          <w:szCs w:val="32"/>
        </w:rPr>
        <w:t xml:space="preserve"> 讲课费指邀请外国专家（与</w:t>
      </w:r>
      <w:r w:rsidR="00A94C9C" w:rsidRPr="00F349D2">
        <w:rPr>
          <w:rFonts w:ascii="仿宋_GB2312" w:eastAsia="仿宋_GB2312" w:hAnsiTheme="majorEastAsia" w:hint="eastAsia"/>
          <w:color w:val="000000" w:themeColor="text1"/>
          <w:sz w:val="32"/>
          <w:szCs w:val="32"/>
        </w:rPr>
        <w:t>学校</w:t>
      </w:r>
      <w:r w:rsidRPr="00F349D2">
        <w:rPr>
          <w:rFonts w:ascii="仿宋_GB2312" w:eastAsia="仿宋_GB2312" w:hAnsiTheme="majorEastAsia" w:hint="eastAsia"/>
          <w:color w:val="000000" w:themeColor="text1"/>
          <w:sz w:val="32"/>
          <w:szCs w:val="32"/>
        </w:rPr>
        <w:t>无聘用或任职关系）进行授课、讲座所支付的报酬。对于支付讲课费的外国专家，不再</w:t>
      </w:r>
      <w:r w:rsidR="00CA6D08" w:rsidRPr="00F349D2">
        <w:rPr>
          <w:rFonts w:ascii="仿宋_GB2312" w:eastAsia="仿宋_GB2312" w:hAnsiTheme="majorEastAsia" w:hint="eastAsia"/>
          <w:color w:val="000000" w:themeColor="text1"/>
          <w:sz w:val="32"/>
          <w:szCs w:val="32"/>
        </w:rPr>
        <w:t>支付</w:t>
      </w:r>
      <w:r w:rsidRPr="00F349D2">
        <w:rPr>
          <w:rFonts w:ascii="仿宋_GB2312" w:eastAsia="仿宋_GB2312" w:hAnsiTheme="majorEastAsia" w:hint="eastAsia"/>
          <w:color w:val="000000" w:themeColor="text1"/>
          <w:sz w:val="32"/>
          <w:szCs w:val="32"/>
        </w:rPr>
        <w:t>其专家补贴。</w:t>
      </w:r>
    </w:p>
    <w:p w:rsidR="002726F8" w:rsidRPr="00F349D2" w:rsidRDefault="002726F8" w:rsidP="00856392">
      <w:pPr>
        <w:ind w:firstLineChars="196" w:firstLine="630"/>
        <w:rPr>
          <w:rFonts w:ascii="仿宋_GB2312" w:eastAsia="仿宋_GB2312" w:hAnsiTheme="majorEastAsia"/>
          <w:color w:val="000000" w:themeColor="text1"/>
          <w:sz w:val="32"/>
          <w:szCs w:val="32"/>
        </w:rPr>
      </w:pPr>
      <w:r w:rsidRPr="00F349D2">
        <w:rPr>
          <w:rFonts w:ascii="仿宋_GB2312" w:eastAsia="仿宋_GB2312" w:hAnsiTheme="majorEastAsia" w:hint="eastAsia"/>
          <w:b/>
          <w:color w:val="000000" w:themeColor="text1"/>
          <w:sz w:val="32"/>
          <w:szCs w:val="32"/>
        </w:rPr>
        <w:t>第</w:t>
      </w:r>
      <w:r w:rsidR="00A94C9C" w:rsidRPr="00F349D2">
        <w:rPr>
          <w:rFonts w:ascii="仿宋_GB2312" w:eastAsia="仿宋_GB2312" w:hAnsiTheme="majorEastAsia" w:hint="eastAsia"/>
          <w:b/>
          <w:color w:val="000000" w:themeColor="text1"/>
          <w:sz w:val="32"/>
          <w:szCs w:val="32"/>
        </w:rPr>
        <w:t>七</w:t>
      </w:r>
      <w:r w:rsidRPr="00F349D2">
        <w:rPr>
          <w:rFonts w:ascii="仿宋_GB2312" w:eastAsia="仿宋_GB2312" w:hAnsiTheme="majorEastAsia" w:hint="eastAsia"/>
          <w:b/>
          <w:color w:val="000000" w:themeColor="text1"/>
          <w:sz w:val="32"/>
          <w:szCs w:val="32"/>
        </w:rPr>
        <w:t xml:space="preserve">条 </w:t>
      </w:r>
      <w:r w:rsidRPr="00F349D2">
        <w:rPr>
          <w:rFonts w:ascii="仿宋_GB2312" w:eastAsia="仿宋_GB2312" w:hAnsiTheme="majorEastAsia" w:hint="eastAsia"/>
          <w:color w:val="000000" w:themeColor="text1"/>
          <w:sz w:val="32"/>
          <w:szCs w:val="32"/>
        </w:rPr>
        <w:t xml:space="preserve"> 专家补贴是指资助外国专家在华工作期间的费用补贴。专家补贴按专家每次在华实际工作天数发放，最长不超过专家每次入境日起至出境日止的天数。</w:t>
      </w:r>
    </w:p>
    <w:p w:rsidR="002726F8" w:rsidRPr="00F349D2" w:rsidRDefault="002726F8" w:rsidP="00856392">
      <w:pPr>
        <w:ind w:firstLineChars="196" w:firstLine="630"/>
        <w:rPr>
          <w:rFonts w:ascii="仿宋_GB2312" w:eastAsia="仿宋_GB2312" w:hAnsiTheme="majorEastAsia"/>
          <w:color w:val="000000" w:themeColor="text1"/>
          <w:sz w:val="32"/>
          <w:szCs w:val="32"/>
        </w:rPr>
      </w:pPr>
      <w:r w:rsidRPr="00F349D2">
        <w:rPr>
          <w:rFonts w:ascii="仿宋_GB2312" w:eastAsia="仿宋_GB2312" w:hAnsiTheme="majorEastAsia" w:hint="eastAsia"/>
          <w:b/>
          <w:color w:val="000000" w:themeColor="text1"/>
          <w:sz w:val="32"/>
          <w:szCs w:val="32"/>
        </w:rPr>
        <w:t>第</w:t>
      </w:r>
      <w:r w:rsidR="00A94C9C" w:rsidRPr="00F349D2">
        <w:rPr>
          <w:rFonts w:ascii="仿宋_GB2312" w:eastAsia="仿宋_GB2312" w:hAnsiTheme="majorEastAsia" w:hint="eastAsia"/>
          <w:b/>
          <w:color w:val="000000" w:themeColor="text1"/>
          <w:sz w:val="32"/>
          <w:szCs w:val="32"/>
        </w:rPr>
        <w:t>八</w:t>
      </w:r>
      <w:r w:rsidRPr="00F349D2">
        <w:rPr>
          <w:rFonts w:ascii="仿宋_GB2312" w:eastAsia="仿宋_GB2312" w:hAnsiTheme="majorEastAsia" w:hint="eastAsia"/>
          <w:b/>
          <w:color w:val="000000" w:themeColor="text1"/>
          <w:sz w:val="32"/>
          <w:szCs w:val="32"/>
        </w:rPr>
        <w:t>条</w:t>
      </w:r>
      <w:r w:rsidR="00856392">
        <w:rPr>
          <w:rFonts w:ascii="仿宋_GB2312" w:eastAsia="仿宋_GB2312" w:hAnsiTheme="majorEastAsia" w:hint="eastAsia"/>
          <w:b/>
          <w:color w:val="000000" w:themeColor="text1"/>
          <w:sz w:val="32"/>
          <w:szCs w:val="32"/>
        </w:rPr>
        <w:t xml:space="preserve">  </w:t>
      </w:r>
      <w:r w:rsidR="00A94C9C" w:rsidRPr="00F349D2">
        <w:rPr>
          <w:rFonts w:ascii="仿宋_GB2312" w:eastAsia="仿宋_GB2312" w:hAnsiTheme="majorEastAsia" w:hint="eastAsia"/>
          <w:color w:val="000000" w:themeColor="text1"/>
          <w:sz w:val="32"/>
          <w:szCs w:val="32"/>
        </w:rPr>
        <w:t>住宿费是指资助外国专家来校</w:t>
      </w:r>
      <w:r w:rsidRPr="00F349D2">
        <w:rPr>
          <w:rFonts w:ascii="仿宋_GB2312" w:eastAsia="仿宋_GB2312" w:hAnsiTheme="majorEastAsia" w:hint="eastAsia"/>
          <w:color w:val="000000" w:themeColor="text1"/>
          <w:sz w:val="32"/>
          <w:szCs w:val="32"/>
        </w:rPr>
        <w:t>开展工作期间实际发生的住宿费用。住宿费凭有效发票和支出明细单按实际住宿天数在资助标准内据实报销。长期租房的专家根据实际居住天数，按日租金不超过资助标准，凭专家签订的租赁合同及有效发票据实报销。</w:t>
      </w:r>
    </w:p>
    <w:p w:rsidR="002726F8" w:rsidRPr="00F349D2" w:rsidRDefault="002726F8" w:rsidP="00856392">
      <w:pPr>
        <w:ind w:firstLineChars="196" w:firstLine="630"/>
        <w:rPr>
          <w:rFonts w:ascii="仿宋_GB2312" w:eastAsia="仿宋_GB2312" w:hAnsiTheme="majorEastAsia"/>
          <w:color w:val="000000" w:themeColor="text1"/>
          <w:sz w:val="32"/>
          <w:szCs w:val="32"/>
        </w:rPr>
      </w:pPr>
      <w:r w:rsidRPr="00F349D2">
        <w:rPr>
          <w:rFonts w:ascii="仿宋_GB2312" w:eastAsia="仿宋_GB2312" w:hAnsiTheme="majorEastAsia" w:hint="eastAsia"/>
          <w:b/>
          <w:color w:val="000000" w:themeColor="text1"/>
          <w:sz w:val="32"/>
          <w:szCs w:val="32"/>
        </w:rPr>
        <w:t>第</w:t>
      </w:r>
      <w:r w:rsidR="00A94C9C" w:rsidRPr="00F349D2">
        <w:rPr>
          <w:rFonts w:ascii="仿宋_GB2312" w:eastAsia="仿宋_GB2312" w:hAnsiTheme="majorEastAsia" w:hint="eastAsia"/>
          <w:b/>
          <w:color w:val="000000" w:themeColor="text1"/>
          <w:sz w:val="32"/>
          <w:szCs w:val="32"/>
        </w:rPr>
        <w:t>九</w:t>
      </w:r>
      <w:r w:rsidRPr="00F349D2">
        <w:rPr>
          <w:rFonts w:ascii="仿宋_GB2312" w:eastAsia="仿宋_GB2312" w:hAnsiTheme="majorEastAsia" w:hint="eastAsia"/>
          <w:b/>
          <w:color w:val="000000" w:themeColor="text1"/>
          <w:sz w:val="32"/>
          <w:szCs w:val="32"/>
        </w:rPr>
        <w:t>条</w:t>
      </w:r>
      <w:r w:rsidRPr="00F349D2">
        <w:rPr>
          <w:rFonts w:ascii="仿宋_GB2312" w:eastAsia="仿宋_GB2312" w:hAnsiTheme="majorEastAsia" w:hint="eastAsia"/>
          <w:color w:val="000000" w:themeColor="text1"/>
          <w:sz w:val="32"/>
          <w:szCs w:val="32"/>
        </w:rPr>
        <w:t xml:space="preserve">  城市间交通费是指外国专家从出（入）境口岸往返</w:t>
      </w:r>
      <w:r w:rsidR="00A94C9C" w:rsidRPr="00F349D2">
        <w:rPr>
          <w:rFonts w:ascii="仿宋_GB2312" w:eastAsia="仿宋_GB2312" w:hAnsiTheme="majorEastAsia" w:hint="eastAsia"/>
          <w:color w:val="000000" w:themeColor="text1"/>
          <w:sz w:val="32"/>
          <w:szCs w:val="32"/>
        </w:rPr>
        <w:t>合肥</w:t>
      </w:r>
      <w:r w:rsidRPr="00F349D2">
        <w:rPr>
          <w:rFonts w:ascii="仿宋_GB2312" w:eastAsia="仿宋_GB2312" w:hAnsiTheme="majorEastAsia" w:hint="eastAsia"/>
          <w:color w:val="000000" w:themeColor="text1"/>
          <w:sz w:val="32"/>
          <w:szCs w:val="32"/>
        </w:rPr>
        <w:t>的中国境内经济舱机票费用或其它交通费用，据实报销。</w:t>
      </w:r>
    </w:p>
    <w:p w:rsidR="002726F8" w:rsidRPr="00F349D2" w:rsidRDefault="00A94C9C" w:rsidP="00856392">
      <w:pPr>
        <w:ind w:firstLineChars="196" w:firstLine="630"/>
        <w:rPr>
          <w:rFonts w:ascii="仿宋_GB2312" w:eastAsia="仿宋_GB2312" w:hAnsiTheme="majorEastAsia"/>
          <w:color w:val="000000" w:themeColor="text1"/>
          <w:sz w:val="32"/>
          <w:szCs w:val="32"/>
        </w:rPr>
      </w:pPr>
      <w:r w:rsidRPr="00F349D2">
        <w:rPr>
          <w:rFonts w:ascii="仿宋_GB2312" w:eastAsia="仿宋_GB2312" w:hAnsiTheme="majorEastAsia" w:hint="eastAsia"/>
          <w:b/>
          <w:color w:val="000000" w:themeColor="text1"/>
          <w:sz w:val="32"/>
          <w:szCs w:val="32"/>
        </w:rPr>
        <w:t>第十</w:t>
      </w:r>
      <w:r w:rsidR="002726F8" w:rsidRPr="00F349D2">
        <w:rPr>
          <w:rFonts w:ascii="仿宋_GB2312" w:eastAsia="仿宋_GB2312" w:hAnsiTheme="majorEastAsia" w:hint="eastAsia"/>
          <w:b/>
          <w:color w:val="000000" w:themeColor="text1"/>
          <w:sz w:val="32"/>
          <w:szCs w:val="32"/>
        </w:rPr>
        <w:t>条</w:t>
      </w:r>
      <w:r w:rsidR="002726F8" w:rsidRPr="00F349D2">
        <w:rPr>
          <w:rFonts w:ascii="仿宋_GB2312" w:eastAsia="仿宋_GB2312" w:hAnsiTheme="majorEastAsia" w:hint="eastAsia"/>
          <w:color w:val="000000" w:themeColor="text1"/>
          <w:sz w:val="32"/>
          <w:szCs w:val="32"/>
        </w:rPr>
        <w:t xml:space="preserve">  以上费用按照《聘请外国专家经费资助指导标准》</w:t>
      </w:r>
      <w:r w:rsidRPr="00F349D2">
        <w:rPr>
          <w:rFonts w:ascii="仿宋_GB2312" w:eastAsia="仿宋_GB2312" w:hAnsiTheme="majorEastAsia" w:hint="eastAsia"/>
          <w:color w:val="000000" w:themeColor="text1"/>
          <w:sz w:val="32"/>
          <w:szCs w:val="32"/>
        </w:rPr>
        <w:t>（附</w:t>
      </w:r>
      <w:r w:rsidR="00535F54">
        <w:rPr>
          <w:rFonts w:ascii="仿宋_GB2312" w:eastAsia="仿宋_GB2312" w:hAnsiTheme="majorEastAsia" w:hint="eastAsia"/>
          <w:color w:val="000000" w:themeColor="text1"/>
          <w:sz w:val="32"/>
          <w:szCs w:val="32"/>
        </w:rPr>
        <w:t>表</w:t>
      </w:r>
      <w:r w:rsidR="00936E1C">
        <w:rPr>
          <w:rFonts w:ascii="仿宋_GB2312" w:eastAsia="仿宋_GB2312" w:hAnsiTheme="majorEastAsia" w:hint="eastAsia"/>
          <w:color w:val="000000" w:themeColor="text1"/>
          <w:sz w:val="32"/>
          <w:szCs w:val="32"/>
        </w:rPr>
        <w:t>1</w:t>
      </w:r>
      <w:r w:rsidRPr="00F349D2">
        <w:rPr>
          <w:rFonts w:ascii="仿宋_GB2312" w:eastAsia="仿宋_GB2312" w:hAnsiTheme="majorEastAsia" w:hint="eastAsia"/>
          <w:color w:val="000000" w:themeColor="text1"/>
          <w:sz w:val="32"/>
          <w:szCs w:val="32"/>
        </w:rPr>
        <w:t>）</w:t>
      </w:r>
      <w:r w:rsidR="002726F8" w:rsidRPr="00F349D2">
        <w:rPr>
          <w:rFonts w:ascii="仿宋_GB2312" w:eastAsia="仿宋_GB2312" w:hAnsiTheme="majorEastAsia" w:hint="eastAsia"/>
          <w:color w:val="000000" w:themeColor="text1"/>
          <w:sz w:val="32"/>
          <w:szCs w:val="32"/>
        </w:rPr>
        <w:t>的规定在资助标准内据实执行，对于国际旅费、专家工薪、讲课费、专家补贴、住宿费、城市间交通费等确需超上限支出的，须</w:t>
      </w:r>
      <w:r w:rsidR="00A95E67">
        <w:rPr>
          <w:rFonts w:ascii="仿宋_GB2312" w:eastAsia="仿宋_GB2312" w:hAnsiTheme="majorEastAsia" w:hint="eastAsia"/>
          <w:color w:val="000000" w:themeColor="text1"/>
          <w:sz w:val="32"/>
          <w:szCs w:val="32"/>
        </w:rPr>
        <w:t>交</w:t>
      </w:r>
      <w:r w:rsidRPr="00F349D2">
        <w:rPr>
          <w:rFonts w:ascii="仿宋_GB2312" w:eastAsia="仿宋_GB2312" w:hAnsiTheme="majorEastAsia" w:hint="eastAsia"/>
          <w:color w:val="000000" w:themeColor="text1"/>
          <w:sz w:val="32"/>
          <w:szCs w:val="32"/>
        </w:rPr>
        <w:t>申请材料至</w:t>
      </w:r>
      <w:r w:rsidR="00DB35D0" w:rsidRPr="00F349D2">
        <w:rPr>
          <w:rFonts w:ascii="仿宋_GB2312" w:eastAsia="仿宋_GB2312" w:hAnsiTheme="majorEastAsia" w:hint="eastAsia"/>
          <w:color w:val="000000" w:themeColor="text1"/>
          <w:sz w:val="32"/>
          <w:szCs w:val="32"/>
        </w:rPr>
        <w:t>国际事务部</w:t>
      </w:r>
      <w:r w:rsidRPr="00F349D2">
        <w:rPr>
          <w:rFonts w:ascii="仿宋_GB2312" w:eastAsia="仿宋_GB2312" w:hAnsiTheme="majorEastAsia" w:hint="eastAsia"/>
          <w:color w:val="000000" w:themeColor="text1"/>
          <w:sz w:val="32"/>
          <w:szCs w:val="32"/>
        </w:rPr>
        <w:t>审核后报分管校领导审批</w:t>
      </w:r>
      <w:r w:rsidR="002726F8" w:rsidRPr="00F349D2">
        <w:rPr>
          <w:rFonts w:ascii="仿宋_GB2312" w:eastAsia="仿宋_GB2312" w:hAnsiTheme="majorEastAsia" w:hint="eastAsia"/>
          <w:color w:val="000000" w:themeColor="text1"/>
          <w:sz w:val="32"/>
          <w:szCs w:val="32"/>
        </w:rPr>
        <w:t>。</w:t>
      </w:r>
    </w:p>
    <w:p w:rsidR="002726F8" w:rsidRPr="00F349D2" w:rsidRDefault="002726F8" w:rsidP="00856392">
      <w:pPr>
        <w:ind w:firstLineChars="196" w:firstLine="630"/>
        <w:rPr>
          <w:rFonts w:ascii="仿宋_GB2312" w:eastAsia="仿宋_GB2312" w:hAnsiTheme="majorEastAsia"/>
          <w:color w:val="000000" w:themeColor="text1"/>
          <w:sz w:val="32"/>
          <w:szCs w:val="32"/>
        </w:rPr>
      </w:pPr>
      <w:r w:rsidRPr="00F349D2">
        <w:rPr>
          <w:rFonts w:ascii="仿宋_GB2312" w:eastAsia="仿宋_GB2312" w:hAnsiTheme="majorEastAsia" w:hint="eastAsia"/>
          <w:b/>
          <w:color w:val="000000" w:themeColor="text1"/>
          <w:sz w:val="32"/>
          <w:szCs w:val="32"/>
        </w:rPr>
        <w:t>第十</w:t>
      </w:r>
      <w:r w:rsidR="007C6C48" w:rsidRPr="00F349D2">
        <w:rPr>
          <w:rFonts w:ascii="仿宋_GB2312" w:eastAsia="仿宋_GB2312" w:hAnsiTheme="majorEastAsia" w:hint="eastAsia"/>
          <w:b/>
          <w:color w:val="000000" w:themeColor="text1"/>
          <w:sz w:val="32"/>
          <w:szCs w:val="32"/>
        </w:rPr>
        <w:t>一</w:t>
      </w:r>
      <w:r w:rsidRPr="00F349D2">
        <w:rPr>
          <w:rFonts w:ascii="仿宋_GB2312" w:eastAsia="仿宋_GB2312" w:hAnsiTheme="majorEastAsia" w:hint="eastAsia"/>
          <w:b/>
          <w:color w:val="000000" w:themeColor="text1"/>
          <w:sz w:val="32"/>
          <w:szCs w:val="32"/>
        </w:rPr>
        <w:t>条</w:t>
      </w:r>
      <w:r w:rsidRPr="00F349D2">
        <w:rPr>
          <w:rFonts w:ascii="仿宋_GB2312" w:eastAsia="仿宋_GB2312" w:hAnsiTheme="majorEastAsia" w:hint="eastAsia"/>
          <w:color w:val="000000" w:themeColor="text1"/>
          <w:sz w:val="32"/>
          <w:szCs w:val="32"/>
        </w:rPr>
        <w:t xml:space="preserve">  专家工薪、讲课费及专家补贴的发放应符合</w:t>
      </w:r>
      <w:r w:rsidRPr="00F349D2">
        <w:rPr>
          <w:rFonts w:ascii="仿宋_GB2312" w:eastAsia="仿宋_GB2312" w:hAnsiTheme="majorEastAsia" w:hint="eastAsia"/>
          <w:color w:val="000000" w:themeColor="text1"/>
          <w:sz w:val="32"/>
          <w:szCs w:val="32"/>
        </w:rPr>
        <w:lastRenderedPageBreak/>
        <w:t>国家有关税法规定，原则上应通过转账方式支付。</w:t>
      </w:r>
      <w:r w:rsidR="00233049" w:rsidRPr="00F349D2">
        <w:rPr>
          <w:rFonts w:ascii="仿宋_GB2312" w:eastAsia="仿宋_GB2312" w:hAnsiTheme="majorEastAsia" w:hint="eastAsia"/>
          <w:color w:val="000000" w:themeColor="text1"/>
          <w:sz w:val="32"/>
          <w:szCs w:val="32"/>
        </w:rPr>
        <w:t>对在</w:t>
      </w:r>
      <w:r w:rsidR="00BE77D0" w:rsidRPr="00F349D2">
        <w:rPr>
          <w:rFonts w:ascii="仿宋_GB2312" w:eastAsia="仿宋_GB2312" w:hAnsiTheme="majorEastAsia" w:hint="eastAsia"/>
          <w:color w:val="000000" w:themeColor="text1"/>
          <w:sz w:val="32"/>
          <w:szCs w:val="32"/>
        </w:rPr>
        <w:t>校工作时间</w:t>
      </w:r>
      <w:r w:rsidR="00AB11E9" w:rsidRPr="00F349D2">
        <w:rPr>
          <w:rFonts w:ascii="仿宋_GB2312" w:eastAsia="仿宋_GB2312" w:hAnsiTheme="majorEastAsia" w:hint="eastAsia"/>
          <w:color w:val="000000" w:themeColor="text1"/>
          <w:sz w:val="32"/>
          <w:szCs w:val="32"/>
        </w:rPr>
        <w:t>30天</w:t>
      </w:r>
      <w:r w:rsidR="00453DE4" w:rsidRPr="00F349D2">
        <w:rPr>
          <w:rFonts w:ascii="仿宋_GB2312" w:eastAsia="仿宋_GB2312" w:hAnsiTheme="majorEastAsia" w:hint="eastAsia"/>
          <w:color w:val="000000" w:themeColor="text1"/>
          <w:sz w:val="32"/>
          <w:szCs w:val="32"/>
        </w:rPr>
        <w:t>以内</w:t>
      </w:r>
      <w:r w:rsidR="00BE77D0" w:rsidRPr="00F349D2">
        <w:rPr>
          <w:rFonts w:ascii="仿宋_GB2312" w:eastAsia="仿宋_GB2312" w:hAnsiTheme="majorEastAsia" w:hint="eastAsia"/>
          <w:color w:val="000000" w:themeColor="text1"/>
          <w:sz w:val="32"/>
          <w:szCs w:val="32"/>
        </w:rPr>
        <w:t>、无国内银行卡等</w:t>
      </w:r>
      <w:r w:rsidR="00DB35D0" w:rsidRPr="00F349D2">
        <w:rPr>
          <w:rFonts w:ascii="仿宋_GB2312" w:eastAsia="仿宋_GB2312" w:hAnsiTheme="majorEastAsia" w:hint="eastAsia"/>
          <w:color w:val="000000" w:themeColor="text1"/>
          <w:sz w:val="32"/>
          <w:szCs w:val="32"/>
        </w:rPr>
        <w:t>特殊情况</w:t>
      </w:r>
      <w:r w:rsidR="00453DE4" w:rsidRPr="00F349D2">
        <w:rPr>
          <w:rFonts w:ascii="仿宋_GB2312" w:eastAsia="仿宋_GB2312" w:hAnsiTheme="majorEastAsia" w:hint="eastAsia"/>
          <w:color w:val="000000" w:themeColor="text1"/>
          <w:sz w:val="32"/>
          <w:szCs w:val="32"/>
        </w:rPr>
        <w:t>、</w:t>
      </w:r>
      <w:r w:rsidR="00233049" w:rsidRPr="00F349D2">
        <w:rPr>
          <w:rFonts w:ascii="仿宋_GB2312" w:eastAsia="仿宋_GB2312" w:hAnsiTheme="majorEastAsia" w:hint="eastAsia"/>
          <w:color w:val="000000" w:themeColor="text1"/>
          <w:sz w:val="32"/>
          <w:szCs w:val="32"/>
        </w:rPr>
        <w:t>确属无法转账的，</w:t>
      </w:r>
      <w:r w:rsidR="004829E2" w:rsidRPr="00F349D2">
        <w:rPr>
          <w:rFonts w:ascii="仿宋_GB2312" w:eastAsia="仿宋_GB2312" w:hAnsiTheme="majorEastAsia" w:hint="eastAsia"/>
          <w:color w:val="000000" w:themeColor="text1"/>
          <w:sz w:val="32"/>
          <w:szCs w:val="32"/>
        </w:rPr>
        <w:t>由项目负责人报国际事务部批准并交</w:t>
      </w:r>
      <w:r w:rsidR="00233049" w:rsidRPr="00F349D2">
        <w:rPr>
          <w:rFonts w:ascii="仿宋_GB2312" w:eastAsia="仿宋_GB2312" w:hAnsiTheme="majorEastAsia" w:hint="eastAsia"/>
          <w:color w:val="000000" w:themeColor="text1"/>
          <w:sz w:val="32"/>
          <w:szCs w:val="32"/>
        </w:rPr>
        <w:t>财务部</w:t>
      </w:r>
      <w:r w:rsidR="004829E2" w:rsidRPr="00F349D2">
        <w:rPr>
          <w:rFonts w:ascii="仿宋_GB2312" w:eastAsia="仿宋_GB2312" w:hAnsiTheme="majorEastAsia" w:hint="eastAsia"/>
          <w:color w:val="000000" w:themeColor="text1"/>
          <w:sz w:val="32"/>
          <w:szCs w:val="32"/>
        </w:rPr>
        <w:t>备案</w:t>
      </w:r>
      <w:r w:rsidR="00233049" w:rsidRPr="00F349D2">
        <w:rPr>
          <w:rFonts w:ascii="仿宋_GB2312" w:eastAsia="仿宋_GB2312" w:hAnsiTheme="majorEastAsia" w:hint="eastAsia"/>
          <w:color w:val="000000" w:themeColor="text1"/>
          <w:sz w:val="32"/>
          <w:szCs w:val="32"/>
        </w:rPr>
        <w:t>后可以现金方式支取</w:t>
      </w:r>
      <w:r w:rsidR="00DB35D0" w:rsidRPr="00F349D2">
        <w:rPr>
          <w:rFonts w:ascii="仿宋_GB2312" w:eastAsia="仿宋_GB2312" w:hAnsiTheme="majorEastAsia" w:hint="eastAsia"/>
          <w:color w:val="000000" w:themeColor="text1"/>
          <w:sz w:val="32"/>
          <w:szCs w:val="32"/>
        </w:rPr>
        <w:t>。</w:t>
      </w:r>
    </w:p>
    <w:p w:rsidR="002726F8" w:rsidRPr="00F349D2" w:rsidRDefault="002726F8" w:rsidP="00856392">
      <w:pPr>
        <w:ind w:firstLineChars="196" w:firstLine="630"/>
        <w:rPr>
          <w:rFonts w:ascii="仿宋_GB2312" w:eastAsia="仿宋_GB2312" w:hAnsiTheme="majorEastAsia"/>
          <w:color w:val="000000" w:themeColor="text1"/>
          <w:sz w:val="32"/>
          <w:szCs w:val="32"/>
        </w:rPr>
      </w:pPr>
      <w:r w:rsidRPr="00F349D2">
        <w:rPr>
          <w:rFonts w:ascii="仿宋_GB2312" w:eastAsia="仿宋_GB2312" w:hAnsiTheme="majorEastAsia" w:hint="eastAsia"/>
          <w:b/>
          <w:color w:val="000000" w:themeColor="text1"/>
          <w:sz w:val="32"/>
          <w:szCs w:val="32"/>
        </w:rPr>
        <w:t>第十</w:t>
      </w:r>
      <w:r w:rsidR="007C6C48" w:rsidRPr="00F349D2">
        <w:rPr>
          <w:rFonts w:ascii="仿宋_GB2312" w:eastAsia="仿宋_GB2312" w:hAnsiTheme="majorEastAsia" w:hint="eastAsia"/>
          <w:b/>
          <w:color w:val="000000" w:themeColor="text1"/>
          <w:sz w:val="32"/>
          <w:szCs w:val="32"/>
        </w:rPr>
        <w:t>二</w:t>
      </w:r>
      <w:r w:rsidRPr="00F349D2">
        <w:rPr>
          <w:rFonts w:ascii="仿宋_GB2312" w:eastAsia="仿宋_GB2312" w:hAnsiTheme="majorEastAsia" w:hint="eastAsia"/>
          <w:b/>
          <w:color w:val="000000" w:themeColor="text1"/>
          <w:sz w:val="32"/>
          <w:szCs w:val="32"/>
        </w:rPr>
        <w:t>条</w:t>
      </w:r>
      <w:r w:rsidR="00856392">
        <w:rPr>
          <w:rFonts w:ascii="仿宋_GB2312" w:eastAsia="仿宋_GB2312" w:hAnsiTheme="majorEastAsia" w:hint="eastAsia"/>
          <w:b/>
          <w:color w:val="000000" w:themeColor="text1"/>
          <w:sz w:val="32"/>
          <w:szCs w:val="32"/>
        </w:rPr>
        <w:t xml:space="preserve">  </w:t>
      </w:r>
      <w:r w:rsidRPr="00F349D2">
        <w:rPr>
          <w:rFonts w:ascii="仿宋_GB2312" w:eastAsia="仿宋_GB2312" w:hAnsiTheme="majorEastAsia" w:hint="eastAsia"/>
          <w:color w:val="000000" w:themeColor="text1"/>
          <w:sz w:val="32"/>
          <w:szCs w:val="32"/>
        </w:rPr>
        <w:t>对于单次来华外国专家，资助其专家补贴和住宿费的，时间不超过90天。对单次来华工作90天以上的外国专家，各</w:t>
      </w:r>
      <w:r w:rsidR="00233049" w:rsidRPr="00F349D2">
        <w:rPr>
          <w:rFonts w:ascii="仿宋_GB2312" w:eastAsia="仿宋_GB2312" w:hAnsiTheme="majorEastAsia" w:hint="eastAsia"/>
          <w:color w:val="000000" w:themeColor="text1"/>
          <w:sz w:val="32"/>
          <w:szCs w:val="32"/>
        </w:rPr>
        <w:t>单位</w:t>
      </w:r>
      <w:r w:rsidRPr="00F349D2">
        <w:rPr>
          <w:rFonts w:ascii="仿宋_GB2312" w:eastAsia="仿宋_GB2312" w:hAnsiTheme="majorEastAsia" w:hint="eastAsia"/>
          <w:color w:val="000000" w:themeColor="text1"/>
          <w:sz w:val="32"/>
          <w:szCs w:val="32"/>
        </w:rPr>
        <w:t>必须与其签订工薪合同。</w:t>
      </w:r>
    </w:p>
    <w:p w:rsidR="002726F8" w:rsidRPr="00F349D2" w:rsidRDefault="002726F8" w:rsidP="00D24AD6">
      <w:pPr>
        <w:ind w:firstLineChars="196" w:firstLine="630"/>
        <w:rPr>
          <w:rFonts w:ascii="仿宋_GB2312" w:eastAsia="仿宋_GB2312" w:hAnsiTheme="majorEastAsia"/>
          <w:color w:val="000000" w:themeColor="text1"/>
          <w:sz w:val="32"/>
          <w:szCs w:val="32"/>
        </w:rPr>
      </w:pPr>
      <w:r w:rsidRPr="00F349D2">
        <w:rPr>
          <w:rFonts w:ascii="仿宋_GB2312" w:eastAsia="仿宋_GB2312" w:hAnsiTheme="majorEastAsia" w:hint="eastAsia"/>
          <w:b/>
          <w:color w:val="000000" w:themeColor="text1"/>
          <w:sz w:val="32"/>
          <w:szCs w:val="32"/>
        </w:rPr>
        <w:t>第十</w:t>
      </w:r>
      <w:r w:rsidR="00154920" w:rsidRPr="00F349D2">
        <w:rPr>
          <w:rFonts w:ascii="仿宋_GB2312" w:eastAsia="仿宋_GB2312" w:hAnsiTheme="majorEastAsia" w:hint="eastAsia"/>
          <w:b/>
          <w:color w:val="000000" w:themeColor="text1"/>
          <w:sz w:val="32"/>
          <w:szCs w:val="32"/>
        </w:rPr>
        <w:t>三</w:t>
      </w:r>
      <w:r w:rsidRPr="00F349D2">
        <w:rPr>
          <w:rFonts w:ascii="仿宋_GB2312" w:eastAsia="仿宋_GB2312" w:hAnsiTheme="majorEastAsia" w:hint="eastAsia"/>
          <w:b/>
          <w:color w:val="000000" w:themeColor="text1"/>
          <w:sz w:val="32"/>
          <w:szCs w:val="32"/>
        </w:rPr>
        <w:t xml:space="preserve">条  </w:t>
      </w:r>
      <w:r w:rsidR="00233049" w:rsidRPr="00F349D2">
        <w:rPr>
          <w:rFonts w:ascii="仿宋_GB2312" w:eastAsia="仿宋_GB2312" w:hAnsiTheme="majorEastAsia" w:hint="eastAsia"/>
          <w:color w:val="000000" w:themeColor="text1"/>
          <w:sz w:val="32"/>
          <w:szCs w:val="32"/>
        </w:rPr>
        <w:t>各单位</w:t>
      </w:r>
      <w:r w:rsidRPr="00F349D2">
        <w:rPr>
          <w:rFonts w:ascii="仿宋_GB2312" w:eastAsia="仿宋_GB2312" w:hAnsiTheme="majorEastAsia" w:hint="eastAsia"/>
          <w:color w:val="000000" w:themeColor="text1"/>
          <w:sz w:val="32"/>
          <w:szCs w:val="32"/>
        </w:rPr>
        <w:t>协助外国专家开展工作的人员差旅及交通等费用，</w:t>
      </w:r>
      <w:r w:rsidR="00453DE4" w:rsidRPr="00F349D2">
        <w:rPr>
          <w:rFonts w:ascii="仿宋_GB2312" w:eastAsia="仿宋_GB2312" w:hAnsiTheme="majorEastAsia" w:hint="eastAsia"/>
          <w:color w:val="000000" w:themeColor="text1"/>
          <w:sz w:val="32"/>
          <w:szCs w:val="32"/>
        </w:rPr>
        <w:t>应由项目执行单位支付，不得在专家经费中列支；</w:t>
      </w:r>
      <w:r w:rsidRPr="00F349D2">
        <w:rPr>
          <w:rFonts w:ascii="仿宋_GB2312" w:eastAsia="仿宋_GB2312" w:hAnsiTheme="majorEastAsia" w:hint="eastAsia"/>
          <w:color w:val="000000" w:themeColor="text1"/>
          <w:sz w:val="32"/>
          <w:szCs w:val="32"/>
        </w:rPr>
        <w:t>因执行专家项目购置器材设备等费用，不得在专家经费中列支。</w:t>
      </w:r>
    </w:p>
    <w:p w:rsidR="002726F8" w:rsidRPr="00F349D2" w:rsidRDefault="002726F8" w:rsidP="00750700">
      <w:pPr>
        <w:spacing w:beforeLines="50"/>
        <w:jc w:val="center"/>
        <w:rPr>
          <w:rFonts w:ascii="仿宋_GB2312" w:eastAsia="仿宋_GB2312" w:hAnsiTheme="majorEastAsia"/>
          <w:b/>
          <w:color w:val="000000" w:themeColor="text1"/>
          <w:sz w:val="32"/>
          <w:szCs w:val="32"/>
        </w:rPr>
      </w:pPr>
      <w:r w:rsidRPr="00F349D2">
        <w:rPr>
          <w:rFonts w:ascii="仿宋_GB2312" w:eastAsia="仿宋_GB2312" w:hAnsiTheme="majorEastAsia" w:hint="eastAsia"/>
          <w:b/>
          <w:color w:val="000000" w:themeColor="text1"/>
          <w:sz w:val="32"/>
          <w:szCs w:val="32"/>
        </w:rPr>
        <w:t>第三章 预算编制和执行管理</w:t>
      </w:r>
    </w:p>
    <w:p w:rsidR="002726F8" w:rsidRPr="00F349D2" w:rsidRDefault="002726F8" w:rsidP="00856392">
      <w:pPr>
        <w:ind w:firstLineChars="196" w:firstLine="630"/>
        <w:rPr>
          <w:rFonts w:ascii="仿宋_GB2312" w:eastAsia="仿宋_GB2312" w:hAnsiTheme="majorEastAsia"/>
          <w:color w:val="000000" w:themeColor="text1"/>
          <w:sz w:val="32"/>
          <w:szCs w:val="32"/>
        </w:rPr>
      </w:pPr>
      <w:r w:rsidRPr="00F349D2">
        <w:rPr>
          <w:rFonts w:ascii="仿宋_GB2312" w:eastAsia="仿宋_GB2312" w:hAnsiTheme="majorEastAsia" w:hint="eastAsia"/>
          <w:b/>
          <w:color w:val="000000" w:themeColor="text1"/>
          <w:sz w:val="32"/>
          <w:szCs w:val="32"/>
        </w:rPr>
        <w:t>第十</w:t>
      </w:r>
      <w:r w:rsidR="005B3266" w:rsidRPr="00F349D2">
        <w:rPr>
          <w:rFonts w:ascii="仿宋_GB2312" w:eastAsia="仿宋_GB2312" w:hAnsiTheme="majorEastAsia" w:hint="eastAsia"/>
          <w:b/>
          <w:color w:val="000000" w:themeColor="text1"/>
          <w:sz w:val="32"/>
          <w:szCs w:val="32"/>
        </w:rPr>
        <w:t>四</w:t>
      </w:r>
      <w:r w:rsidRPr="00F349D2">
        <w:rPr>
          <w:rFonts w:ascii="仿宋_GB2312" w:eastAsia="仿宋_GB2312" w:hAnsiTheme="majorEastAsia" w:hint="eastAsia"/>
          <w:b/>
          <w:color w:val="000000" w:themeColor="text1"/>
          <w:sz w:val="32"/>
          <w:szCs w:val="32"/>
        </w:rPr>
        <w:t>条</w:t>
      </w:r>
      <w:r w:rsidR="009618D6">
        <w:rPr>
          <w:rFonts w:ascii="仿宋_GB2312" w:eastAsia="仿宋_GB2312" w:hAnsiTheme="majorEastAsia" w:hint="eastAsia"/>
          <w:b/>
          <w:color w:val="000000" w:themeColor="text1"/>
          <w:sz w:val="32"/>
          <w:szCs w:val="32"/>
        </w:rPr>
        <w:t xml:space="preserve"> </w:t>
      </w:r>
      <w:r w:rsidRPr="00F349D2">
        <w:rPr>
          <w:rFonts w:ascii="仿宋_GB2312" w:eastAsia="仿宋_GB2312" w:hAnsiTheme="majorEastAsia" w:hint="eastAsia"/>
          <w:b/>
          <w:color w:val="000000" w:themeColor="text1"/>
          <w:sz w:val="32"/>
          <w:szCs w:val="32"/>
        </w:rPr>
        <w:t xml:space="preserve"> </w:t>
      </w:r>
      <w:r w:rsidR="00233049" w:rsidRPr="00F349D2">
        <w:rPr>
          <w:rFonts w:ascii="仿宋_GB2312" w:eastAsia="仿宋_GB2312" w:hAnsiTheme="majorEastAsia" w:hint="eastAsia"/>
          <w:color w:val="000000" w:themeColor="text1"/>
          <w:sz w:val="32"/>
          <w:szCs w:val="32"/>
        </w:rPr>
        <w:t>国际事务部</w:t>
      </w:r>
      <w:r w:rsidR="00462492" w:rsidRPr="00F349D2">
        <w:rPr>
          <w:rFonts w:ascii="仿宋_GB2312" w:eastAsia="仿宋_GB2312" w:hAnsiTheme="majorEastAsia" w:hint="eastAsia"/>
          <w:color w:val="000000" w:themeColor="text1"/>
          <w:sz w:val="32"/>
          <w:szCs w:val="32"/>
        </w:rPr>
        <w:t>是外国文教专家经费的归口管理部门，</w:t>
      </w:r>
      <w:r w:rsidRPr="00F349D2">
        <w:rPr>
          <w:rFonts w:ascii="仿宋_GB2312" w:eastAsia="仿宋_GB2312" w:hAnsiTheme="majorEastAsia" w:hint="eastAsia"/>
          <w:color w:val="000000" w:themeColor="text1"/>
          <w:sz w:val="32"/>
          <w:szCs w:val="32"/>
        </w:rPr>
        <w:t>每年按照国家外国专家局</w:t>
      </w:r>
      <w:r w:rsidR="00233049" w:rsidRPr="00F349D2">
        <w:rPr>
          <w:rFonts w:ascii="仿宋_GB2312" w:eastAsia="仿宋_GB2312" w:hAnsiTheme="majorEastAsia" w:hint="eastAsia"/>
          <w:color w:val="000000" w:themeColor="text1"/>
          <w:sz w:val="32"/>
          <w:szCs w:val="32"/>
        </w:rPr>
        <w:t>、教育部</w:t>
      </w:r>
      <w:r w:rsidRPr="00F349D2">
        <w:rPr>
          <w:rFonts w:ascii="仿宋_GB2312" w:eastAsia="仿宋_GB2312" w:hAnsiTheme="majorEastAsia" w:hint="eastAsia"/>
          <w:color w:val="000000" w:themeColor="text1"/>
          <w:sz w:val="32"/>
          <w:szCs w:val="32"/>
        </w:rPr>
        <w:t>的要求</w:t>
      </w:r>
      <w:r w:rsidR="00233049" w:rsidRPr="00F349D2">
        <w:rPr>
          <w:rFonts w:ascii="仿宋_GB2312" w:eastAsia="仿宋_GB2312" w:hAnsiTheme="majorEastAsia" w:hint="eastAsia"/>
          <w:color w:val="000000" w:themeColor="text1"/>
          <w:sz w:val="32"/>
          <w:szCs w:val="32"/>
        </w:rPr>
        <w:t>，</w:t>
      </w:r>
      <w:r w:rsidR="00462492" w:rsidRPr="00F349D2">
        <w:rPr>
          <w:rFonts w:ascii="仿宋_GB2312" w:eastAsia="仿宋_GB2312" w:hAnsiTheme="majorEastAsia" w:hint="eastAsia"/>
          <w:color w:val="000000" w:themeColor="text1"/>
          <w:sz w:val="32"/>
          <w:szCs w:val="32"/>
        </w:rPr>
        <w:t>以及</w:t>
      </w:r>
      <w:r w:rsidR="00233049" w:rsidRPr="00F349D2">
        <w:rPr>
          <w:rFonts w:ascii="仿宋_GB2312" w:eastAsia="仿宋_GB2312" w:hAnsiTheme="majorEastAsia" w:hint="eastAsia"/>
          <w:color w:val="000000" w:themeColor="text1"/>
          <w:sz w:val="32"/>
          <w:szCs w:val="32"/>
        </w:rPr>
        <w:t>各单位上报的外国文教专家聘请计划，</w:t>
      </w:r>
      <w:r w:rsidRPr="00F349D2">
        <w:rPr>
          <w:rFonts w:ascii="仿宋_GB2312" w:eastAsia="仿宋_GB2312" w:hAnsiTheme="majorEastAsia" w:hint="eastAsia"/>
          <w:color w:val="000000" w:themeColor="text1"/>
          <w:sz w:val="32"/>
          <w:szCs w:val="32"/>
        </w:rPr>
        <w:t>制定</w:t>
      </w:r>
      <w:r w:rsidR="00233049" w:rsidRPr="00F349D2">
        <w:rPr>
          <w:rFonts w:ascii="仿宋_GB2312" w:eastAsia="仿宋_GB2312" w:hAnsiTheme="majorEastAsia" w:hint="eastAsia"/>
          <w:color w:val="000000" w:themeColor="text1"/>
          <w:sz w:val="32"/>
          <w:szCs w:val="32"/>
        </w:rPr>
        <w:t>下一</w:t>
      </w:r>
      <w:r w:rsidRPr="00F349D2">
        <w:rPr>
          <w:rFonts w:ascii="仿宋_GB2312" w:eastAsia="仿宋_GB2312" w:hAnsiTheme="majorEastAsia" w:hint="eastAsia"/>
          <w:color w:val="000000" w:themeColor="text1"/>
          <w:sz w:val="32"/>
          <w:szCs w:val="32"/>
        </w:rPr>
        <w:t>年度</w:t>
      </w:r>
      <w:r w:rsidR="00233049" w:rsidRPr="00F349D2">
        <w:rPr>
          <w:rFonts w:ascii="仿宋_GB2312" w:eastAsia="仿宋_GB2312" w:hAnsiTheme="majorEastAsia" w:hint="eastAsia"/>
          <w:color w:val="000000" w:themeColor="text1"/>
          <w:sz w:val="32"/>
          <w:szCs w:val="32"/>
        </w:rPr>
        <w:t>学校</w:t>
      </w:r>
      <w:r w:rsidRPr="00F349D2">
        <w:rPr>
          <w:rFonts w:ascii="仿宋_GB2312" w:eastAsia="仿宋_GB2312" w:hAnsiTheme="majorEastAsia" w:hint="eastAsia"/>
          <w:color w:val="000000" w:themeColor="text1"/>
          <w:sz w:val="32"/>
          <w:szCs w:val="32"/>
        </w:rPr>
        <w:t>外国文教专家聘请计划，</w:t>
      </w:r>
      <w:r w:rsidR="00233049" w:rsidRPr="00F349D2">
        <w:rPr>
          <w:rFonts w:ascii="仿宋_GB2312" w:eastAsia="仿宋_GB2312" w:hAnsiTheme="majorEastAsia" w:hint="eastAsia"/>
          <w:color w:val="000000" w:themeColor="text1"/>
          <w:sz w:val="32"/>
          <w:szCs w:val="32"/>
        </w:rPr>
        <w:t>经分管校领导审核后，上报</w:t>
      </w:r>
      <w:r w:rsidR="00F83565" w:rsidRPr="00F349D2">
        <w:rPr>
          <w:rFonts w:ascii="仿宋_GB2312" w:eastAsia="仿宋_GB2312" w:hAnsiTheme="majorEastAsia" w:hint="eastAsia"/>
          <w:color w:val="000000" w:themeColor="text1"/>
          <w:sz w:val="32"/>
          <w:szCs w:val="32"/>
        </w:rPr>
        <w:t>国家外国专家局</w:t>
      </w:r>
      <w:r w:rsidRPr="00F349D2">
        <w:rPr>
          <w:rFonts w:ascii="仿宋_GB2312" w:eastAsia="仿宋_GB2312" w:hAnsiTheme="majorEastAsia" w:hint="eastAsia"/>
          <w:color w:val="000000" w:themeColor="text1"/>
          <w:sz w:val="32"/>
          <w:szCs w:val="32"/>
        </w:rPr>
        <w:t>和</w:t>
      </w:r>
      <w:r w:rsidR="00F83565" w:rsidRPr="00F349D2">
        <w:rPr>
          <w:rFonts w:ascii="仿宋_GB2312" w:eastAsia="仿宋_GB2312" w:hAnsiTheme="majorEastAsia" w:hint="eastAsia"/>
          <w:color w:val="000000" w:themeColor="text1"/>
          <w:sz w:val="32"/>
          <w:szCs w:val="32"/>
        </w:rPr>
        <w:t>教育部</w:t>
      </w:r>
      <w:r w:rsidRPr="00F349D2">
        <w:rPr>
          <w:rFonts w:ascii="仿宋_GB2312" w:eastAsia="仿宋_GB2312" w:hAnsiTheme="majorEastAsia" w:hint="eastAsia"/>
          <w:color w:val="000000" w:themeColor="text1"/>
          <w:sz w:val="32"/>
          <w:szCs w:val="32"/>
        </w:rPr>
        <w:t>。</w:t>
      </w:r>
    </w:p>
    <w:p w:rsidR="002726F8" w:rsidRPr="00F349D2" w:rsidRDefault="002726F8" w:rsidP="00856392">
      <w:pPr>
        <w:ind w:firstLineChars="196" w:firstLine="630"/>
        <w:rPr>
          <w:rFonts w:ascii="仿宋_GB2312" w:eastAsia="仿宋_GB2312" w:hAnsiTheme="majorEastAsia"/>
          <w:color w:val="000000" w:themeColor="text1"/>
          <w:sz w:val="32"/>
          <w:szCs w:val="32"/>
        </w:rPr>
      </w:pPr>
      <w:r w:rsidRPr="00F349D2">
        <w:rPr>
          <w:rFonts w:ascii="仿宋_GB2312" w:eastAsia="仿宋_GB2312" w:hAnsiTheme="majorEastAsia" w:hint="eastAsia"/>
          <w:b/>
          <w:color w:val="000000" w:themeColor="text1"/>
          <w:sz w:val="32"/>
          <w:szCs w:val="32"/>
        </w:rPr>
        <w:t>第十</w:t>
      </w:r>
      <w:r w:rsidR="005B3266" w:rsidRPr="00F349D2">
        <w:rPr>
          <w:rFonts w:ascii="仿宋_GB2312" w:eastAsia="仿宋_GB2312" w:hAnsiTheme="majorEastAsia" w:hint="eastAsia"/>
          <w:b/>
          <w:color w:val="000000" w:themeColor="text1"/>
          <w:sz w:val="32"/>
          <w:szCs w:val="32"/>
        </w:rPr>
        <w:t>五</w:t>
      </w:r>
      <w:r w:rsidRPr="00F349D2">
        <w:rPr>
          <w:rFonts w:ascii="仿宋_GB2312" w:eastAsia="仿宋_GB2312" w:hAnsiTheme="majorEastAsia" w:hint="eastAsia"/>
          <w:b/>
          <w:color w:val="000000" w:themeColor="text1"/>
          <w:sz w:val="32"/>
          <w:szCs w:val="32"/>
        </w:rPr>
        <w:t>条</w:t>
      </w:r>
      <w:r w:rsidR="009618D6">
        <w:rPr>
          <w:rFonts w:ascii="仿宋_GB2312" w:eastAsia="仿宋_GB2312" w:hAnsiTheme="majorEastAsia" w:hint="eastAsia"/>
          <w:b/>
          <w:color w:val="000000" w:themeColor="text1"/>
          <w:sz w:val="32"/>
          <w:szCs w:val="32"/>
        </w:rPr>
        <w:t xml:space="preserve">  </w:t>
      </w:r>
      <w:r w:rsidR="00233049" w:rsidRPr="00F349D2">
        <w:rPr>
          <w:rFonts w:ascii="仿宋_GB2312" w:eastAsia="仿宋_GB2312" w:hAnsiTheme="majorEastAsia" w:hint="eastAsia"/>
          <w:color w:val="000000" w:themeColor="text1"/>
          <w:sz w:val="32"/>
          <w:szCs w:val="32"/>
        </w:rPr>
        <w:t>国际事务部</w:t>
      </w:r>
      <w:r w:rsidRPr="00F349D2">
        <w:rPr>
          <w:rFonts w:ascii="仿宋_GB2312" w:eastAsia="仿宋_GB2312" w:hAnsiTheme="majorEastAsia" w:hint="eastAsia"/>
          <w:color w:val="000000" w:themeColor="text1"/>
          <w:sz w:val="32"/>
          <w:szCs w:val="32"/>
        </w:rPr>
        <w:t>按照国家外国专家局</w:t>
      </w:r>
      <w:r w:rsidR="00233049" w:rsidRPr="00F349D2">
        <w:rPr>
          <w:rFonts w:ascii="仿宋_GB2312" w:eastAsia="仿宋_GB2312" w:hAnsiTheme="majorEastAsia" w:hint="eastAsia"/>
          <w:color w:val="000000" w:themeColor="text1"/>
          <w:sz w:val="32"/>
          <w:szCs w:val="32"/>
        </w:rPr>
        <w:t>和教育部</w:t>
      </w:r>
      <w:r w:rsidRPr="00F349D2">
        <w:rPr>
          <w:rFonts w:ascii="仿宋_GB2312" w:eastAsia="仿宋_GB2312" w:hAnsiTheme="majorEastAsia" w:hint="eastAsia"/>
          <w:color w:val="000000" w:themeColor="text1"/>
          <w:sz w:val="32"/>
          <w:szCs w:val="32"/>
        </w:rPr>
        <w:t>下达</w:t>
      </w:r>
      <w:r w:rsidR="00233049" w:rsidRPr="00F349D2">
        <w:rPr>
          <w:rFonts w:ascii="仿宋_GB2312" w:eastAsia="仿宋_GB2312" w:hAnsiTheme="majorEastAsia" w:hint="eastAsia"/>
          <w:color w:val="000000" w:themeColor="text1"/>
          <w:sz w:val="32"/>
          <w:szCs w:val="32"/>
        </w:rPr>
        <w:t>的</w:t>
      </w:r>
      <w:r w:rsidRPr="00F349D2">
        <w:rPr>
          <w:rFonts w:ascii="仿宋_GB2312" w:eastAsia="仿宋_GB2312" w:hAnsiTheme="majorEastAsia" w:hint="eastAsia"/>
          <w:color w:val="000000" w:themeColor="text1"/>
          <w:sz w:val="32"/>
          <w:szCs w:val="32"/>
        </w:rPr>
        <w:t>聘请计划</w:t>
      </w:r>
      <w:r w:rsidR="00233049" w:rsidRPr="00F349D2">
        <w:rPr>
          <w:rFonts w:ascii="仿宋_GB2312" w:eastAsia="仿宋_GB2312" w:hAnsiTheme="majorEastAsia" w:hint="eastAsia"/>
          <w:color w:val="000000" w:themeColor="text1"/>
          <w:sz w:val="32"/>
          <w:szCs w:val="32"/>
        </w:rPr>
        <w:t>和经费预算</w:t>
      </w:r>
      <w:r w:rsidRPr="00F349D2">
        <w:rPr>
          <w:rFonts w:ascii="仿宋_GB2312" w:eastAsia="仿宋_GB2312" w:hAnsiTheme="majorEastAsia" w:hint="eastAsia"/>
          <w:color w:val="000000" w:themeColor="text1"/>
          <w:sz w:val="32"/>
          <w:szCs w:val="32"/>
        </w:rPr>
        <w:t>，</w:t>
      </w:r>
      <w:r w:rsidR="00233049" w:rsidRPr="00F349D2">
        <w:rPr>
          <w:rFonts w:ascii="仿宋_GB2312" w:eastAsia="仿宋_GB2312" w:hAnsiTheme="majorEastAsia" w:hint="eastAsia"/>
          <w:color w:val="000000" w:themeColor="text1"/>
          <w:sz w:val="32"/>
          <w:szCs w:val="32"/>
        </w:rPr>
        <w:t>向各项目执行单位</w:t>
      </w:r>
      <w:r w:rsidRPr="00F349D2">
        <w:rPr>
          <w:rFonts w:ascii="仿宋_GB2312" w:eastAsia="仿宋_GB2312" w:hAnsiTheme="majorEastAsia" w:hint="eastAsia"/>
          <w:color w:val="000000" w:themeColor="text1"/>
          <w:sz w:val="32"/>
          <w:szCs w:val="32"/>
        </w:rPr>
        <w:t>按现行预算</w:t>
      </w:r>
      <w:r w:rsidR="00233049" w:rsidRPr="00F349D2">
        <w:rPr>
          <w:rFonts w:ascii="仿宋_GB2312" w:eastAsia="仿宋_GB2312" w:hAnsiTheme="majorEastAsia" w:hint="eastAsia"/>
          <w:color w:val="000000" w:themeColor="text1"/>
          <w:sz w:val="32"/>
          <w:szCs w:val="32"/>
        </w:rPr>
        <w:t>管理程序下达经费预算。各单位</w:t>
      </w:r>
      <w:r w:rsidRPr="00F349D2">
        <w:rPr>
          <w:rFonts w:ascii="仿宋_GB2312" w:eastAsia="仿宋_GB2312" w:hAnsiTheme="majorEastAsia" w:hint="eastAsia"/>
          <w:color w:val="000000" w:themeColor="text1"/>
          <w:sz w:val="32"/>
          <w:szCs w:val="32"/>
        </w:rPr>
        <w:t>预算一经下达，当年不再追加。</w:t>
      </w:r>
    </w:p>
    <w:p w:rsidR="002726F8" w:rsidRPr="00F349D2" w:rsidRDefault="002726F8" w:rsidP="00856392">
      <w:pPr>
        <w:ind w:firstLineChars="196" w:firstLine="630"/>
        <w:rPr>
          <w:rFonts w:ascii="仿宋_GB2312" w:eastAsia="仿宋_GB2312" w:hAnsiTheme="majorEastAsia"/>
          <w:color w:val="000000" w:themeColor="text1"/>
          <w:sz w:val="32"/>
          <w:szCs w:val="32"/>
        </w:rPr>
      </w:pPr>
      <w:r w:rsidRPr="00F349D2">
        <w:rPr>
          <w:rFonts w:ascii="仿宋_GB2312" w:eastAsia="仿宋_GB2312" w:hAnsiTheme="majorEastAsia" w:hint="eastAsia"/>
          <w:b/>
          <w:color w:val="000000" w:themeColor="text1"/>
          <w:sz w:val="32"/>
          <w:szCs w:val="32"/>
        </w:rPr>
        <w:t>第十</w:t>
      </w:r>
      <w:r w:rsidR="005B3266" w:rsidRPr="00F349D2">
        <w:rPr>
          <w:rFonts w:ascii="仿宋_GB2312" w:eastAsia="仿宋_GB2312" w:hAnsiTheme="majorEastAsia" w:hint="eastAsia"/>
          <w:b/>
          <w:color w:val="000000" w:themeColor="text1"/>
          <w:sz w:val="32"/>
          <w:szCs w:val="32"/>
        </w:rPr>
        <w:t>六</w:t>
      </w:r>
      <w:r w:rsidRPr="00F349D2">
        <w:rPr>
          <w:rFonts w:ascii="仿宋_GB2312" w:eastAsia="仿宋_GB2312" w:hAnsiTheme="majorEastAsia" w:hint="eastAsia"/>
          <w:b/>
          <w:color w:val="000000" w:themeColor="text1"/>
          <w:sz w:val="32"/>
          <w:szCs w:val="32"/>
        </w:rPr>
        <w:t>条</w:t>
      </w:r>
      <w:r w:rsidRPr="00F349D2">
        <w:rPr>
          <w:rFonts w:ascii="仿宋_GB2312" w:eastAsia="仿宋_GB2312" w:hAnsiTheme="majorEastAsia" w:hint="eastAsia"/>
          <w:color w:val="000000" w:themeColor="text1"/>
          <w:sz w:val="32"/>
          <w:szCs w:val="32"/>
        </w:rPr>
        <w:t xml:space="preserve">  各</w:t>
      </w:r>
      <w:r w:rsidR="00233049" w:rsidRPr="00F349D2">
        <w:rPr>
          <w:rFonts w:ascii="仿宋_GB2312" w:eastAsia="仿宋_GB2312" w:hAnsiTheme="majorEastAsia" w:hint="eastAsia"/>
          <w:color w:val="000000" w:themeColor="text1"/>
          <w:sz w:val="32"/>
          <w:szCs w:val="32"/>
        </w:rPr>
        <w:t>项目执行单位</w:t>
      </w:r>
      <w:r w:rsidR="003F606D" w:rsidRPr="00F349D2">
        <w:rPr>
          <w:rFonts w:ascii="仿宋_GB2312" w:eastAsia="仿宋_GB2312" w:hAnsiTheme="majorEastAsia" w:hint="eastAsia"/>
          <w:color w:val="000000" w:themeColor="text1"/>
          <w:sz w:val="32"/>
          <w:szCs w:val="32"/>
        </w:rPr>
        <w:t>和项目负责人</w:t>
      </w:r>
      <w:r w:rsidRPr="00F349D2">
        <w:rPr>
          <w:rFonts w:ascii="仿宋_GB2312" w:eastAsia="仿宋_GB2312" w:hAnsiTheme="majorEastAsia" w:hint="eastAsia"/>
          <w:color w:val="000000" w:themeColor="text1"/>
          <w:sz w:val="32"/>
          <w:szCs w:val="32"/>
        </w:rPr>
        <w:t>在批准的专</w:t>
      </w:r>
      <w:r w:rsidRPr="00F349D2">
        <w:rPr>
          <w:rFonts w:ascii="仿宋_GB2312" w:eastAsia="仿宋_GB2312" w:hAnsiTheme="majorEastAsia" w:hint="eastAsia"/>
          <w:color w:val="000000" w:themeColor="text1"/>
          <w:sz w:val="32"/>
          <w:szCs w:val="32"/>
        </w:rPr>
        <w:lastRenderedPageBreak/>
        <w:t>家经费预算内，在规定的开支范围和资助标准内执行国家外国专家局</w:t>
      </w:r>
      <w:r w:rsidR="003957CE" w:rsidRPr="00F349D2">
        <w:rPr>
          <w:rFonts w:ascii="仿宋_GB2312" w:eastAsia="仿宋_GB2312" w:hAnsiTheme="majorEastAsia" w:hint="eastAsia"/>
          <w:color w:val="000000" w:themeColor="text1"/>
          <w:sz w:val="32"/>
          <w:szCs w:val="32"/>
        </w:rPr>
        <w:t>和教育部</w:t>
      </w:r>
      <w:r w:rsidRPr="00F349D2">
        <w:rPr>
          <w:rFonts w:ascii="仿宋_GB2312" w:eastAsia="仿宋_GB2312" w:hAnsiTheme="majorEastAsia" w:hint="eastAsia"/>
          <w:color w:val="000000" w:themeColor="text1"/>
          <w:sz w:val="32"/>
          <w:szCs w:val="32"/>
        </w:rPr>
        <w:t>批准的专家项目。</w:t>
      </w:r>
    </w:p>
    <w:p w:rsidR="002726F8" w:rsidRPr="00F349D2" w:rsidRDefault="002726F8" w:rsidP="00750700">
      <w:pPr>
        <w:spacing w:beforeLines="50"/>
        <w:jc w:val="center"/>
        <w:rPr>
          <w:rFonts w:ascii="仿宋_GB2312" w:eastAsia="仿宋_GB2312" w:hAnsiTheme="majorEastAsia"/>
          <w:b/>
          <w:color w:val="000000" w:themeColor="text1"/>
          <w:sz w:val="32"/>
          <w:szCs w:val="32"/>
        </w:rPr>
      </w:pPr>
      <w:r w:rsidRPr="00F349D2">
        <w:rPr>
          <w:rFonts w:ascii="仿宋_GB2312" w:eastAsia="仿宋_GB2312" w:hAnsiTheme="majorEastAsia" w:hint="eastAsia"/>
          <w:b/>
          <w:color w:val="000000" w:themeColor="text1"/>
          <w:sz w:val="32"/>
          <w:szCs w:val="32"/>
        </w:rPr>
        <w:t>第四章 资金拨付与管理</w:t>
      </w:r>
    </w:p>
    <w:p w:rsidR="00462492" w:rsidRPr="00F349D2" w:rsidRDefault="00462492" w:rsidP="00856392">
      <w:pPr>
        <w:ind w:firstLineChars="196" w:firstLine="630"/>
        <w:rPr>
          <w:rFonts w:ascii="仿宋_GB2312" w:eastAsia="仿宋_GB2312" w:hAnsiTheme="majorEastAsia"/>
          <w:color w:val="000000" w:themeColor="text1"/>
          <w:sz w:val="32"/>
          <w:szCs w:val="32"/>
        </w:rPr>
      </w:pPr>
      <w:r w:rsidRPr="00F349D2">
        <w:rPr>
          <w:rFonts w:ascii="仿宋_GB2312" w:eastAsia="仿宋_GB2312" w:hAnsiTheme="majorEastAsia" w:hint="eastAsia"/>
          <w:b/>
          <w:color w:val="000000" w:themeColor="text1"/>
          <w:sz w:val="32"/>
          <w:szCs w:val="32"/>
        </w:rPr>
        <w:t>第十</w:t>
      </w:r>
      <w:r w:rsidR="007A61B4" w:rsidRPr="00F349D2">
        <w:rPr>
          <w:rFonts w:ascii="仿宋_GB2312" w:eastAsia="仿宋_GB2312" w:hAnsiTheme="majorEastAsia" w:hint="eastAsia"/>
          <w:b/>
          <w:color w:val="000000" w:themeColor="text1"/>
          <w:sz w:val="32"/>
          <w:szCs w:val="32"/>
        </w:rPr>
        <w:t>七</w:t>
      </w:r>
      <w:r w:rsidRPr="00F349D2">
        <w:rPr>
          <w:rFonts w:ascii="仿宋_GB2312" w:eastAsia="仿宋_GB2312" w:hAnsiTheme="majorEastAsia" w:hint="eastAsia"/>
          <w:b/>
          <w:color w:val="000000" w:themeColor="text1"/>
          <w:sz w:val="32"/>
          <w:szCs w:val="32"/>
        </w:rPr>
        <w:t>条</w:t>
      </w:r>
      <w:r w:rsidRPr="00F349D2">
        <w:rPr>
          <w:rFonts w:ascii="仿宋_GB2312" w:eastAsia="仿宋_GB2312" w:hAnsiTheme="majorEastAsia" w:hint="eastAsia"/>
          <w:color w:val="000000" w:themeColor="text1"/>
          <w:sz w:val="32"/>
          <w:szCs w:val="32"/>
        </w:rPr>
        <w:t xml:space="preserve">  外国文教专家项目经费</w:t>
      </w:r>
      <w:r w:rsidR="005B3266" w:rsidRPr="00F349D2">
        <w:rPr>
          <w:rFonts w:ascii="仿宋_GB2312" w:eastAsia="仿宋_GB2312" w:hAnsiTheme="majorEastAsia" w:hint="eastAsia"/>
          <w:color w:val="000000" w:themeColor="text1"/>
          <w:sz w:val="32"/>
          <w:szCs w:val="32"/>
        </w:rPr>
        <w:t>应按项目管理，专款专用</w:t>
      </w:r>
      <w:r w:rsidR="005D51E0" w:rsidRPr="00F349D2">
        <w:rPr>
          <w:rFonts w:ascii="仿宋_GB2312" w:eastAsia="仿宋_GB2312" w:hAnsiTheme="majorEastAsia" w:hint="eastAsia"/>
          <w:color w:val="000000" w:themeColor="text1"/>
          <w:sz w:val="32"/>
          <w:szCs w:val="32"/>
        </w:rPr>
        <w:t>，独立建账，设立会计账簿和会计科目</w:t>
      </w:r>
      <w:r w:rsidR="00FB1758" w:rsidRPr="00F349D2">
        <w:rPr>
          <w:rFonts w:ascii="仿宋_GB2312" w:eastAsia="仿宋_GB2312" w:hAnsiTheme="majorEastAsia" w:hint="eastAsia"/>
          <w:color w:val="000000" w:themeColor="text1"/>
          <w:sz w:val="32"/>
          <w:szCs w:val="32"/>
        </w:rPr>
        <w:t>，</w:t>
      </w:r>
      <w:r w:rsidRPr="00F349D2">
        <w:rPr>
          <w:rFonts w:ascii="仿宋_GB2312" w:eastAsia="仿宋_GB2312" w:hAnsiTheme="majorEastAsia" w:hint="eastAsia"/>
          <w:color w:val="000000" w:themeColor="text1"/>
          <w:sz w:val="32"/>
          <w:szCs w:val="32"/>
        </w:rPr>
        <w:t>不能拨入中方项目负责人其它科研项目经费中使用。</w:t>
      </w:r>
    </w:p>
    <w:p w:rsidR="00A12E4D" w:rsidRPr="00F349D2" w:rsidRDefault="002726F8" w:rsidP="00856392">
      <w:pPr>
        <w:ind w:firstLineChars="196" w:firstLine="630"/>
        <w:rPr>
          <w:rFonts w:ascii="仿宋_GB2312" w:eastAsia="仿宋_GB2312" w:hAnsiTheme="majorEastAsia"/>
          <w:color w:val="000000" w:themeColor="text1"/>
          <w:sz w:val="32"/>
          <w:szCs w:val="32"/>
        </w:rPr>
      </w:pPr>
      <w:r w:rsidRPr="00F349D2">
        <w:rPr>
          <w:rFonts w:ascii="仿宋_GB2312" w:eastAsia="仿宋_GB2312" w:hAnsiTheme="majorEastAsia" w:hint="eastAsia"/>
          <w:b/>
          <w:color w:val="000000" w:themeColor="text1"/>
          <w:sz w:val="32"/>
          <w:szCs w:val="32"/>
        </w:rPr>
        <w:t>第</w:t>
      </w:r>
      <w:r w:rsidR="00A12E4D" w:rsidRPr="00F349D2">
        <w:rPr>
          <w:rFonts w:ascii="仿宋_GB2312" w:eastAsia="仿宋_GB2312" w:hAnsiTheme="majorEastAsia" w:hint="eastAsia"/>
          <w:b/>
          <w:color w:val="000000" w:themeColor="text1"/>
          <w:sz w:val="32"/>
          <w:szCs w:val="32"/>
        </w:rPr>
        <w:t>十</w:t>
      </w:r>
      <w:r w:rsidR="007A61B4" w:rsidRPr="00F349D2">
        <w:rPr>
          <w:rFonts w:ascii="仿宋_GB2312" w:eastAsia="仿宋_GB2312" w:hAnsiTheme="majorEastAsia" w:hint="eastAsia"/>
          <w:b/>
          <w:color w:val="000000" w:themeColor="text1"/>
          <w:sz w:val="32"/>
          <w:szCs w:val="32"/>
        </w:rPr>
        <w:t>八</w:t>
      </w:r>
      <w:r w:rsidRPr="00F349D2">
        <w:rPr>
          <w:rFonts w:ascii="仿宋_GB2312" w:eastAsia="仿宋_GB2312" w:hAnsiTheme="majorEastAsia" w:hint="eastAsia"/>
          <w:b/>
          <w:color w:val="000000" w:themeColor="text1"/>
          <w:sz w:val="32"/>
          <w:szCs w:val="32"/>
        </w:rPr>
        <w:t>条</w:t>
      </w:r>
      <w:r w:rsidRPr="00F349D2">
        <w:rPr>
          <w:rFonts w:ascii="仿宋_GB2312" w:eastAsia="仿宋_GB2312" w:hAnsiTheme="majorEastAsia" w:hint="eastAsia"/>
          <w:color w:val="000000" w:themeColor="text1"/>
          <w:sz w:val="32"/>
          <w:szCs w:val="32"/>
        </w:rPr>
        <w:t xml:space="preserve">  各专家项目的经费支出</w:t>
      </w:r>
      <w:r w:rsidR="00290871" w:rsidRPr="00F349D2">
        <w:rPr>
          <w:rFonts w:ascii="仿宋_GB2312" w:eastAsia="仿宋_GB2312" w:hAnsiTheme="majorEastAsia" w:cs="Times New Roman" w:hint="eastAsia"/>
          <w:color w:val="000000" w:themeColor="text1"/>
          <w:sz w:val="32"/>
          <w:szCs w:val="32"/>
        </w:rPr>
        <w:t>应当根据工作计划</w:t>
      </w:r>
      <w:r w:rsidR="009D325E" w:rsidRPr="00F349D2">
        <w:rPr>
          <w:rFonts w:ascii="仿宋_GB2312" w:eastAsia="仿宋_GB2312" w:hAnsiTheme="majorEastAsia" w:cs="Times New Roman" w:hint="eastAsia"/>
          <w:color w:val="000000" w:themeColor="text1"/>
          <w:sz w:val="32"/>
          <w:szCs w:val="32"/>
        </w:rPr>
        <w:t>和项目执行情况</w:t>
      </w:r>
      <w:r w:rsidR="00290871" w:rsidRPr="00F349D2">
        <w:rPr>
          <w:rFonts w:ascii="仿宋_GB2312" w:eastAsia="仿宋_GB2312" w:hAnsiTheme="majorEastAsia" w:cs="Times New Roman" w:hint="eastAsia"/>
          <w:color w:val="000000" w:themeColor="text1"/>
          <w:sz w:val="32"/>
          <w:szCs w:val="32"/>
        </w:rPr>
        <w:t>实报实销，</w:t>
      </w:r>
      <w:r w:rsidRPr="00F349D2">
        <w:rPr>
          <w:rFonts w:ascii="仿宋_GB2312" w:eastAsia="仿宋_GB2312" w:hAnsiTheme="majorEastAsia" w:hint="eastAsia"/>
          <w:color w:val="000000" w:themeColor="text1"/>
          <w:sz w:val="32"/>
          <w:szCs w:val="32"/>
        </w:rPr>
        <w:t>由项目负责人提出报销，</w:t>
      </w:r>
      <w:r w:rsidR="002D34D0" w:rsidRPr="00F349D2">
        <w:rPr>
          <w:rFonts w:ascii="仿宋_GB2312" w:eastAsia="仿宋_GB2312" w:hAnsiTheme="majorEastAsia" w:hint="eastAsia"/>
          <w:color w:val="000000" w:themeColor="text1"/>
          <w:sz w:val="32"/>
          <w:szCs w:val="32"/>
        </w:rPr>
        <w:t>填写《</w:t>
      </w:r>
      <w:r w:rsidR="005D51E0" w:rsidRPr="00F349D2">
        <w:rPr>
          <w:rFonts w:ascii="仿宋_GB2312" w:eastAsia="仿宋_GB2312" w:hAnsiTheme="majorEastAsia" w:hint="eastAsia"/>
          <w:color w:val="000000" w:themeColor="text1"/>
          <w:sz w:val="32"/>
          <w:szCs w:val="32"/>
        </w:rPr>
        <w:t>合肥工业大学外国文教专家项目经费报销审核单</w:t>
      </w:r>
      <w:r w:rsidR="002D34D0" w:rsidRPr="00F349D2">
        <w:rPr>
          <w:rFonts w:ascii="仿宋_GB2312" w:eastAsia="仿宋_GB2312" w:hAnsiTheme="majorEastAsia" w:hint="eastAsia"/>
          <w:color w:val="000000" w:themeColor="text1"/>
          <w:sz w:val="32"/>
          <w:szCs w:val="32"/>
        </w:rPr>
        <w:t>》</w:t>
      </w:r>
      <w:r w:rsidR="002F7F7D">
        <w:rPr>
          <w:rFonts w:ascii="仿宋_GB2312" w:eastAsia="仿宋_GB2312" w:hAnsiTheme="majorEastAsia" w:hint="eastAsia"/>
          <w:color w:val="000000" w:themeColor="text1"/>
          <w:sz w:val="32"/>
          <w:szCs w:val="32"/>
        </w:rPr>
        <w:t>（附表</w:t>
      </w:r>
      <w:r w:rsidR="008C5230" w:rsidRPr="00F349D2">
        <w:rPr>
          <w:rFonts w:ascii="仿宋_GB2312" w:eastAsia="仿宋_GB2312" w:hAnsiTheme="majorEastAsia" w:hint="eastAsia"/>
          <w:color w:val="000000" w:themeColor="text1"/>
          <w:sz w:val="32"/>
          <w:szCs w:val="32"/>
        </w:rPr>
        <w:t>2）</w:t>
      </w:r>
      <w:r w:rsidR="009D325E" w:rsidRPr="00F349D2">
        <w:rPr>
          <w:rFonts w:ascii="仿宋_GB2312" w:eastAsia="仿宋_GB2312" w:hAnsiTheme="majorEastAsia" w:hint="eastAsia"/>
          <w:color w:val="000000" w:themeColor="text1"/>
          <w:sz w:val="32"/>
          <w:szCs w:val="32"/>
        </w:rPr>
        <w:t>并提交项目进展报告或项目成果表</w:t>
      </w:r>
      <w:r w:rsidR="002D34D0" w:rsidRPr="00F349D2">
        <w:rPr>
          <w:rFonts w:ascii="仿宋_GB2312" w:eastAsia="仿宋_GB2312" w:hAnsiTheme="majorEastAsia" w:hint="eastAsia"/>
          <w:color w:val="000000" w:themeColor="text1"/>
          <w:sz w:val="32"/>
          <w:szCs w:val="32"/>
        </w:rPr>
        <w:t>，</w:t>
      </w:r>
      <w:r w:rsidRPr="00F349D2">
        <w:rPr>
          <w:rFonts w:ascii="仿宋_GB2312" w:eastAsia="仿宋_GB2312" w:hAnsiTheme="majorEastAsia" w:hint="eastAsia"/>
          <w:color w:val="000000" w:themeColor="text1"/>
          <w:sz w:val="32"/>
          <w:szCs w:val="32"/>
        </w:rPr>
        <w:t>经</w:t>
      </w:r>
      <w:r w:rsidR="004515BD" w:rsidRPr="00F349D2">
        <w:rPr>
          <w:rFonts w:ascii="仿宋_GB2312" w:eastAsia="仿宋_GB2312" w:hAnsiTheme="majorEastAsia" w:hint="eastAsia"/>
          <w:color w:val="000000" w:themeColor="text1"/>
          <w:sz w:val="32"/>
          <w:szCs w:val="32"/>
        </w:rPr>
        <w:t>国际事务部</w:t>
      </w:r>
      <w:r w:rsidR="005D51E0" w:rsidRPr="00F349D2">
        <w:rPr>
          <w:rFonts w:ascii="仿宋_GB2312" w:eastAsia="仿宋_GB2312" w:hAnsiTheme="majorEastAsia" w:hint="eastAsia"/>
          <w:color w:val="000000" w:themeColor="text1"/>
          <w:sz w:val="32"/>
          <w:szCs w:val="32"/>
        </w:rPr>
        <w:t>审核后报财务部</w:t>
      </w:r>
      <w:r w:rsidRPr="00F349D2">
        <w:rPr>
          <w:rFonts w:ascii="仿宋_GB2312" w:eastAsia="仿宋_GB2312" w:hAnsiTheme="majorEastAsia" w:hint="eastAsia"/>
          <w:color w:val="000000" w:themeColor="text1"/>
          <w:sz w:val="32"/>
          <w:szCs w:val="32"/>
        </w:rPr>
        <w:t>核销。</w:t>
      </w:r>
    </w:p>
    <w:p w:rsidR="00F17B07" w:rsidRPr="00F349D2" w:rsidRDefault="00A12E4D" w:rsidP="00856392">
      <w:pPr>
        <w:ind w:firstLineChars="196" w:firstLine="630"/>
        <w:rPr>
          <w:rFonts w:ascii="仿宋_GB2312" w:eastAsia="仿宋_GB2312" w:hAnsiTheme="majorEastAsia" w:cs="Times New Roman"/>
          <w:color w:val="000000" w:themeColor="text1"/>
          <w:sz w:val="32"/>
          <w:szCs w:val="32"/>
        </w:rPr>
      </w:pPr>
      <w:r w:rsidRPr="00F349D2">
        <w:rPr>
          <w:rFonts w:ascii="仿宋_GB2312" w:eastAsia="仿宋_GB2312" w:hAnsiTheme="majorEastAsia" w:hint="eastAsia"/>
          <w:b/>
          <w:color w:val="000000" w:themeColor="text1"/>
          <w:sz w:val="32"/>
          <w:szCs w:val="32"/>
        </w:rPr>
        <w:t>第</w:t>
      </w:r>
      <w:r w:rsidR="007A61B4" w:rsidRPr="00F349D2">
        <w:rPr>
          <w:rFonts w:ascii="仿宋_GB2312" w:eastAsia="仿宋_GB2312" w:hAnsiTheme="majorEastAsia" w:hint="eastAsia"/>
          <w:b/>
          <w:color w:val="000000" w:themeColor="text1"/>
          <w:sz w:val="32"/>
          <w:szCs w:val="32"/>
        </w:rPr>
        <w:t>十九</w:t>
      </w:r>
      <w:r w:rsidRPr="00F349D2">
        <w:rPr>
          <w:rFonts w:ascii="仿宋_GB2312" w:eastAsia="仿宋_GB2312" w:hAnsiTheme="majorEastAsia" w:hint="eastAsia"/>
          <w:b/>
          <w:color w:val="000000" w:themeColor="text1"/>
          <w:sz w:val="32"/>
          <w:szCs w:val="32"/>
        </w:rPr>
        <w:t xml:space="preserve">条 </w:t>
      </w:r>
      <w:r w:rsidR="009618D6">
        <w:rPr>
          <w:rFonts w:ascii="仿宋_GB2312" w:eastAsia="仿宋_GB2312" w:hAnsiTheme="majorEastAsia" w:hint="eastAsia"/>
          <w:b/>
          <w:color w:val="000000" w:themeColor="text1"/>
          <w:sz w:val="32"/>
          <w:szCs w:val="32"/>
        </w:rPr>
        <w:t xml:space="preserve"> </w:t>
      </w:r>
      <w:r w:rsidR="00290871" w:rsidRPr="00F349D2">
        <w:rPr>
          <w:rFonts w:ascii="仿宋_GB2312" w:eastAsia="仿宋_GB2312" w:hAnsiTheme="majorEastAsia" w:cs="Times New Roman" w:hint="eastAsia"/>
          <w:color w:val="000000" w:themeColor="text1"/>
          <w:sz w:val="32"/>
          <w:szCs w:val="32"/>
        </w:rPr>
        <w:t>项目支出实际支出低于核定经费额度的，剩余经费部分应当纳入聘请外国专家和外籍教师专项经费由</w:t>
      </w:r>
      <w:r w:rsidRPr="00F349D2">
        <w:rPr>
          <w:rFonts w:ascii="仿宋_GB2312" w:eastAsia="仿宋_GB2312" w:hAnsiTheme="majorEastAsia" w:hint="eastAsia"/>
          <w:color w:val="000000" w:themeColor="text1"/>
          <w:sz w:val="32"/>
          <w:szCs w:val="32"/>
        </w:rPr>
        <w:t>国际事务部</w:t>
      </w:r>
      <w:r w:rsidR="00290871" w:rsidRPr="00F349D2">
        <w:rPr>
          <w:rFonts w:ascii="仿宋_GB2312" w:eastAsia="仿宋_GB2312" w:hAnsiTheme="majorEastAsia" w:cs="Times New Roman" w:hint="eastAsia"/>
          <w:color w:val="000000" w:themeColor="text1"/>
          <w:sz w:val="32"/>
          <w:szCs w:val="32"/>
        </w:rPr>
        <w:t>统筹管理和使用。</w:t>
      </w:r>
    </w:p>
    <w:p w:rsidR="002726F8" w:rsidRPr="00F349D2" w:rsidRDefault="007A61B4" w:rsidP="00856392">
      <w:pPr>
        <w:ind w:firstLineChars="196" w:firstLine="630"/>
        <w:rPr>
          <w:rFonts w:ascii="仿宋_GB2312" w:eastAsia="仿宋_GB2312" w:hAnsiTheme="majorEastAsia" w:cs="Times New Roman"/>
          <w:color w:val="000000" w:themeColor="text1"/>
          <w:sz w:val="32"/>
          <w:szCs w:val="32"/>
        </w:rPr>
      </w:pPr>
      <w:r w:rsidRPr="00F349D2">
        <w:rPr>
          <w:rFonts w:ascii="仿宋_GB2312" w:eastAsia="仿宋_GB2312" w:hAnsiTheme="majorEastAsia" w:cs="Times New Roman" w:hint="eastAsia"/>
          <w:b/>
          <w:color w:val="000000" w:themeColor="text1"/>
          <w:sz w:val="32"/>
          <w:szCs w:val="32"/>
        </w:rPr>
        <w:t>第二十</w:t>
      </w:r>
      <w:r w:rsidR="005B3266" w:rsidRPr="00F349D2">
        <w:rPr>
          <w:rFonts w:ascii="仿宋_GB2312" w:eastAsia="仿宋_GB2312" w:hAnsiTheme="majorEastAsia" w:cs="Times New Roman" w:hint="eastAsia"/>
          <w:b/>
          <w:color w:val="000000" w:themeColor="text1"/>
          <w:sz w:val="32"/>
          <w:szCs w:val="32"/>
        </w:rPr>
        <w:t xml:space="preserve">条 </w:t>
      </w:r>
      <w:r w:rsidR="009618D6">
        <w:rPr>
          <w:rFonts w:ascii="仿宋_GB2312" w:eastAsia="仿宋_GB2312" w:hAnsiTheme="majorEastAsia" w:cs="Times New Roman" w:hint="eastAsia"/>
          <w:b/>
          <w:color w:val="000000" w:themeColor="text1"/>
          <w:sz w:val="32"/>
          <w:szCs w:val="32"/>
        </w:rPr>
        <w:t xml:space="preserve"> </w:t>
      </w:r>
      <w:r w:rsidR="00290871" w:rsidRPr="00F349D2">
        <w:rPr>
          <w:rFonts w:ascii="仿宋_GB2312" w:eastAsia="仿宋_GB2312" w:hAnsiTheme="majorEastAsia" w:cs="Times New Roman" w:hint="eastAsia"/>
          <w:color w:val="000000" w:themeColor="text1"/>
          <w:sz w:val="32"/>
          <w:szCs w:val="32"/>
        </w:rPr>
        <w:t>获准立项但未实际执行的项目经费应当纳入聘请外国专家和外籍教师专项经费</w:t>
      </w:r>
      <w:r w:rsidR="00A12E4D" w:rsidRPr="00F349D2">
        <w:rPr>
          <w:rFonts w:ascii="仿宋_GB2312" w:eastAsia="仿宋_GB2312" w:hAnsiTheme="majorEastAsia" w:hint="eastAsia"/>
          <w:color w:val="000000" w:themeColor="text1"/>
          <w:sz w:val="32"/>
          <w:szCs w:val="32"/>
        </w:rPr>
        <w:t>由国际事务部</w:t>
      </w:r>
      <w:r w:rsidR="00F17B07" w:rsidRPr="00F349D2">
        <w:rPr>
          <w:rFonts w:ascii="仿宋_GB2312" w:eastAsia="仿宋_GB2312" w:hAnsiTheme="majorEastAsia" w:cs="Times New Roman" w:hint="eastAsia"/>
          <w:color w:val="000000" w:themeColor="text1"/>
          <w:sz w:val="32"/>
          <w:szCs w:val="32"/>
        </w:rPr>
        <w:t>统筹</w:t>
      </w:r>
      <w:r w:rsidR="00290871" w:rsidRPr="00F349D2">
        <w:rPr>
          <w:rFonts w:ascii="仿宋_GB2312" w:eastAsia="仿宋_GB2312" w:hAnsiTheme="majorEastAsia" w:cs="Times New Roman" w:hint="eastAsia"/>
          <w:color w:val="000000" w:themeColor="text1"/>
          <w:sz w:val="32"/>
          <w:szCs w:val="32"/>
        </w:rPr>
        <w:t>管理和使用。</w:t>
      </w:r>
    </w:p>
    <w:p w:rsidR="005D51E0" w:rsidRPr="00F349D2" w:rsidRDefault="002726F8" w:rsidP="00856392">
      <w:pPr>
        <w:ind w:firstLineChars="196" w:firstLine="630"/>
        <w:rPr>
          <w:rFonts w:ascii="仿宋_GB2312" w:eastAsia="仿宋_GB2312" w:hAnsiTheme="majorEastAsia"/>
          <w:color w:val="000000" w:themeColor="text1"/>
          <w:sz w:val="32"/>
          <w:szCs w:val="32"/>
        </w:rPr>
      </w:pPr>
      <w:r w:rsidRPr="00F349D2">
        <w:rPr>
          <w:rFonts w:ascii="仿宋_GB2312" w:eastAsia="仿宋_GB2312" w:hAnsiTheme="majorEastAsia" w:hint="eastAsia"/>
          <w:b/>
          <w:color w:val="000000" w:themeColor="text1"/>
          <w:sz w:val="32"/>
          <w:szCs w:val="32"/>
        </w:rPr>
        <w:t>第二十</w:t>
      </w:r>
      <w:r w:rsidR="007A61B4" w:rsidRPr="00F349D2">
        <w:rPr>
          <w:rFonts w:ascii="仿宋_GB2312" w:eastAsia="仿宋_GB2312" w:hAnsiTheme="majorEastAsia" w:hint="eastAsia"/>
          <w:b/>
          <w:color w:val="000000" w:themeColor="text1"/>
          <w:sz w:val="32"/>
          <w:szCs w:val="32"/>
        </w:rPr>
        <w:t>一</w:t>
      </w:r>
      <w:r w:rsidRPr="00F349D2">
        <w:rPr>
          <w:rFonts w:ascii="仿宋_GB2312" w:eastAsia="仿宋_GB2312" w:hAnsiTheme="majorEastAsia" w:hint="eastAsia"/>
          <w:b/>
          <w:color w:val="000000" w:themeColor="text1"/>
          <w:sz w:val="32"/>
          <w:szCs w:val="32"/>
        </w:rPr>
        <w:t>条</w:t>
      </w:r>
      <w:r w:rsidRPr="00F349D2">
        <w:rPr>
          <w:rFonts w:ascii="仿宋_GB2312" w:eastAsia="仿宋_GB2312" w:hAnsiTheme="majorEastAsia" w:hint="eastAsia"/>
          <w:color w:val="000000" w:themeColor="text1"/>
          <w:sz w:val="32"/>
          <w:szCs w:val="32"/>
        </w:rPr>
        <w:t xml:space="preserve">  决算报表要真实、完整</w:t>
      </w:r>
      <w:r w:rsidR="005B3266" w:rsidRPr="00F349D2">
        <w:rPr>
          <w:rFonts w:ascii="仿宋_GB2312" w:eastAsia="仿宋_GB2312" w:hAnsiTheme="majorEastAsia" w:hint="eastAsia"/>
          <w:color w:val="000000" w:themeColor="text1"/>
          <w:sz w:val="32"/>
          <w:szCs w:val="32"/>
        </w:rPr>
        <w:t>地按规定格式编报，</w:t>
      </w:r>
      <w:r w:rsidRPr="00F349D2">
        <w:rPr>
          <w:rFonts w:ascii="仿宋_GB2312" w:eastAsia="仿宋_GB2312" w:hAnsiTheme="majorEastAsia" w:hint="eastAsia"/>
          <w:color w:val="000000" w:themeColor="text1"/>
          <w:sz w:val="32"/>
          <w:szCs w:val="32"/>
        </w:rPr>
        <w:t>不允许以拨代支、以领代报等虚列决算的现象发生。</w:t>
      </w:r>
    </w:p>
    <w:p w:rsidR="002726F8" w:rsidRPr="00F349D2" w:rsidRDefault="002726F8" w:rsidP="00750700">
      <w:pPr>
        <w:spacing w:beforeLines="50"/>
        <w:jc w:val="center"/>
        <w:rPr>
          <w:rFonts w:ascii="仿宋_GB2312" w:eastAsia="仿宋_GB2312" w:hAnsiTheme="majorEastAsia"/>
          <w:b/>
          <w:color w:val="000000" w:themeColor="text1"/>
          <w:sz w:val="32"/>
          <w:szCs w:val="32"/>
        </w:rPr>
      </w:pPr>
      <w:r w:rsidRPr="00F349D2">
        <w:rPr>
          <w:rFonts w:ascii="仿宋_GB2312" w:eastAsia="仿宋_GB2312" w:hAnsiTheme="majorEastAsia" w:hint="eastAsia"/>
          <w:b/>
          <w:color w:val="000000" w:themeColor="text1"/>
          <w:sz w:val="32"/>
          <w:szCs w:val="32"/>
        </w:rPr>
        <w:t>第五章  监督与检查</w:t>
      </w:r>
    </w:p>
    <w:p w:rsidR="002726F8" w:rsidRPr="00F349D2" w:rsidRDefault="002726F8" w:rsidP="00856392">
      <w:pPr>
        <w:ind w:firstLineChars="196" w:firstLine="630"/>
        <w:rPr>
          <w:rFonts w:ascii="仿宋_GB2312" w:eastAsia="仿宋_GB2312" w:hAnsiTheme="majorEastAsia"/>
          <w:color w:val="000000" w:themeColor="text1"/>
          <w:sz w:val="32"/>
          <w:szCs w:val="32"/>
        </w:rPr>
      </w:pPr>
      <w:r w:rsidRPr="00F349D2">
        <w:rPr>
          <w:rFonts w:ascii="仿宋_GB2312" w:eastAsia="仿宋_GB2312" w:hAnsiTheme="majorEastAsia" w:hint="eastAsia"/>
          <w:b/>
          <w:color w:val="000000" w:themeColor="text1"/>
          <w:sz w:val="32"/>
          <w:szCs w:val="32"/>
        </w:rPr>
        <w:t>第二十</w:t>
      </w:r>
      <w:r w:rsidR="007A61B4" w:rsidRPr="00F349D2">
        <w:rPr>
          <w:rFonts w:ascii="仿宋_GB2312" w:eastAsia="仿宋_GB2312" w:hAnsiTheme="majorEastAsia" w:hint="eastAsia"/>
          <w:b/>
          <w:color w:val="000000" w:themeColor="text1"/>
          <w:sz w:val="32"/>
          <w:szCs w:val="32"/>
        </w:rPr>
        <w:t>二</w:t>
      </w:r>
      <w:r w:rsidRPr="00F349D2">
        <w:rPr>
          <w:rFonts w:ascii="仿宋_GB2312" w:eastAsia="仿宋_GB2312" w:hAnsiTheme="majorEastAsia" w:hint="eastAsia"/>
          <w:b/>
          <w:color w:val="000000" w:themeColor="text1"/>
          <w:sz w:val="32"/>
          <w:szCs w:val="32"/>
        </w:rPr>
        <w:t>条</w:t>
      </w:r>
      <w:r w:rsidRPr="00F349D2">
        <w:rPr>
          <w:rFonts w:ascii="仿宋_GB2312" w:eastAsia="仿宋_GB2312" w:hAnsiTheme="majorEastAsia" w:hint="eastAsia"/>
          <w:color w:val="000000" w:themeColor="text1"/>
          <w:sz w:val="32"/>
          <w:szCs w:val="32"/>
        </w:rPr>
        <w:t xml:space="preserve">  各</w:t>
      </w:r>
      <w:r w:rsidR="00A12E4D" w:rsidRPr="00F349D2">
        <w:rPr>
          <w:rFonts w:ascii="仿宋_GB2312" w:eastAsia="仿宋_GB2312" w:hAnsiTheme="majorEastAsia" w:hint="eastAsia"/>
          <w:color w:val="000000" w:themeColor="text1"/>
          <w:sz w:val="32"/>
          <w:szCs w:val="32"/>
        </w:rPr>
        <w:t>项目执行单位</w:t>
      </w:r>
      <w:r w:rsidR="005B3266" w:rsidRPr="00F349D2">
        <w:rPr>
          <w:rFonts w:ascii="仿宋_GB2312" w:eastAsia="仿宋_GB2312" w:hAnsiTheme="majorEastAsia" w:hint="eastAsia"/>
          <w:color w:val="000000" w:themeColor="text1"/>
          <w:sz w:val="32"/>
          <w:szCs w:val="32"/>
        </w:rPr>
        <w:t>和项目负责人</w:t>
      </w:r>
      <w:r w:rsidRPr="00F349D2">
        <w:rPr>
          <w:rFonts w:ascii="仿宋_GB2312" w:eastAsia="仿宋_GB2312" w:hAnsiTheme="majorEastAsia" w:hint="eastAsia"/>
          <w:color w:val="000000" w:themeColor="text1"/>
          <w:sz w:val="32"/>
          <w:szCs w:val="32"/>
        </w:rPr>
        <w:t>应</w:t>
      </w:r>
      <w:r w:rsidR="00A12E4D" w:rsidRPr="00F349D2">
        <w:rPr>
          <w:rFonts w:ascii="仿宋_GB2312" w:eastAsia="仿宋_GB2312" w:hAnsiTheme="majorEastAsia" w:hint="eastAsia"/>
          <w:color w:val="000000" w:themeColor="text1"/>
          <w:sz w:val="32"/>
          <w:szCs w:val="32"/>
        </w:rPr>
        <w:t>严格</w:t>
      </w:r>
      <w:r w:rsidRPr="00F349D2">
        <w:rPr>
          <w:rFonts w:ascii="仿宋_GB2312" w:eastAsia="仿宋_GB2312" w:hAnsiTheme="majorEastAsia" w:hint="eastAsia"/>
          <w:color w:val="000000" w:themeColor="text1"/>
          <w:sz w:val="32"/>
          <w:szCs w:val="32"/>
        </w:rPr>
        <w:t>按照本办法的规定，按程序报批，不得未经批准擅自扩大开支</w:t>
      </w:r>
      <w:r w:rsidRPr="00F349D2">
        <w:rPr>
          <w:rFonts w:ascii="仿宋_GB2312" w:eastAsia="仿宋_GB2312" w:hAnsiTheme="majorEastAsia" w:hint="eastAsia"/>
          <w:color w:val="000000" w:themeColor="text1"/>
          <w:sz w:val="32"/>
          <w:szCs w:val="32"/>
        </w:rPr>
        <w:lastRenderedPageBreak/>
        <w:t>范围和提高开支标准，不得擅自改变专家经费的用途，不得挪用或挤占。</w:t>
      </w:r>
    </w:p>
    <w:p w:rsidR="002726F8" w:rsidRPr="00F349D2" w:rsidRDefault="002726F8" w:rsidP="00856392">
      <w:pPr>
        <w:ind w:firstLineChars="196" w:firstLine="630"/>
        <w:rPr>
          <w:rFonts w:ascii="仿宋_GB2312" w:eastAsia="仿宋_GB2312" w:hAnsiTheme="majorEastAsia"/>
          <w:color w:val="000000" w:themeColor="text1"/>
          <w:sz w:val="32"/>
          <w:szCs w:val="32"/>
        </w:rPr>
      </w:pPr>
      <w:r w:rsidRPr="00F349D2">
        <w:rPr>
          <w:rFonts w:ascii="仿宋_GB2312" w:eastAsia="仿宋_GB2312" w:hAnsiTheme="majorEastAsia" w:hint="eastAsia"/>
          <w:b/>
          <w:color w:val="000000" w:themeColor="text1"/>
          <w:sz w:val="32"/>
          <w:szCs w:val="32"/>
        </w:rPr>
        <w:t>第二十</w:t>
      </w:r>
      <w:r w:rsidR="007A61B4" w:rsidRPr="00F349D2">
        <w:rPr>
          <w:rFonts w:ascii="仿宋_GB2312" w:eastAsia="仿宋_GB2312" w:hAnsiTheme="majorEastAsia" w:hint="eastAsia"/>
          <w:b/>
          <w:color w:val="000000" w:themeColor="text1"/>
          <w:sz w:val="32"/>
          <w:szCs w:val="32"/>
        </w:rPr>
        <w:t>三</w:t>
      </w:r>
      <w:r w:rsidRPr="00F349D2">
        <w:rPr>
          <w:rFonts w:ascii="仿宋_GB2312" w:eastAsia="仿宋_GB2312" w:hAnsiTheme="majorEastAsia" w:hint="eastAsia"/>
          <w:b/>
          <w:color w:val="000000" w:themeColor="text1"/>
          <w:sz w:val="32"/>
          <w:szCs w:val="32"/>
        </w:rPr>
        <w:t>条</w:t>
      </w:r>
      <w:r w:rsidRPr="00F349D2">
        <w:rPr>
          <w:rFonts w:ascii="仿宋_GB2312" w:eastAsia="仿宋_GB2312" w:hAnsiTheme="majorEastAsia" w:hint="eastAsia"/>
          <w:color w:val="000000" w:themeColor="text1"/>
          <w:sz w:val="32"/>
          <w:szCs w:val="32"/>
        </w:rPr>
        <w:t xml:space="preserve">  外国文教专家经费专款专用，不得以任何理由提取管理费。</w:t>
      </w:r>
    </w:p>
    <w:p w:rsidR="002726F8" w:rsidRPr="00F349D2" w:rsidRDefault="002726F8" w:rsidP="00856392">
      <w:pPr>
        <w:ind w:firstLineChars="196" w:firstLine="630"/>
        <w:rPr>
          <w:rFonts w:ascii="仿宋_GB2312" w:eastAsia="仿宋_GB2312" w:hAnsiTheme="majorEastAsia"/>
          <w:color w:val="000000" w:themeColor="text1"/>
          <w:sz w:val="32"/>
          <w:szCs w:val="32"/>
        </w:rPr>
      </w:pPr>
      <w:r w:rsidRPr="00F349D2">
        <w:rPr>
          <w:rFonts w:ascii="仿宋_GB2312" w:eastAsia="仿宋_GB2312" w:hAnsiTheme="majorEastAsia" w:hint="eastAsia"/>
          <w:b/>
          <w:color w:val="000000" w:themeColor="text1"/>
          <w:sz w:val="32"/>
          <w:szCs w:val="32"/>
        </w:rPr>
        <w:t>第二十</w:t>
      </w:r>
      <w:r w:rsidR="007A61B4" w:rsidRPr="00F349D2">
        <w:rPr>
          <w:rFonts w:ascii="仿宋_GB2312" w:eastAsia="仿宋_GB2312" w:hAnsiTheme="majorEastAsia" w:hint="eastAsia"/>
          <w:b/>
          <w:color w:val="000000" w:themeColor="text1"/>
          <w:sz w:val="32"/>
          <w:szCs w:val="32"/>
        </w:rPr>
        <w:t>四</w:t>
      </w:r>
      <w:r w:rsidRPr="00F349D2">
        <w:rPr>
          <w:rFonts w:ascii="仿宋_GB2312" w:eastAsia="仿宋_GB2312" w:hAnsiTheme="majorEastAsia" w:hint="eastAsia"/>
          <w:b/>
          <w:color w:val="000000" w:themeColor="text1"/>
          <w:sz w:val="32"/>
          <w:szCs w:val="32"/>
        </w:rPr>
        <w:t xml:space="preserve">条 </w:t>
      </w:r>
      <w:r w:rsidR="009618D6">
        <w:rPr>
          <w:rFonts w:ascii="仿宋_GB2312" w:eastAsia="仿宋_GB2312" w:hAnsiTheme="majorEastAsia" w:hint="eastAsia"/>
          <w:b/>
          <w:color w:val="000000" w:themeColor="text1"/>
          <w:sz w:val="32"/>
          <w:szCs w:val="32"/>
        </w:rPr>
        <w:t xml:space="preserve"> </w:t>
      </w:r>
      <w:r w:rsidR="00A12E4D" w:rsidRPr="00F349D2">
        <w:rPr>
          <w:rFonts w:ascii="仿宋_GB2312" w:eastAsia="仿宋_GB2312" w:hAnsiTheme="majorEastAsia" w:hint="eastAsia"/>
          <w:color w:val="000000" w:themeColor="text1"/>
          <w:sz w:val="32"/>
          <w:szCs w:val="32"/>
        </w:rPr>
        <w:t>学校</w:t>
      </w:r>
      <w:r w:rsidRPr="00F349D2">
        <w:rPr>
          <w:rFonts w:ascii="仿宋_GB2312" w:eastAsia="仿宋_GB2312" w:hAnsiTheme="majorEastAsia" w:hint="eastAsia"/>
          <w:color w:val="000000" w:themeColor="text1"/>
          <w:sz w:val="32"/>
          <w:szCs w:val="32"/>
        </w:rPr>
        <w:t>每年度按要求向国家外国专家局</w:t>
      </w:r>
      <w:r w:rsidR="00A12E4D" w:rsidRPr="00F349D2">
        <w:rPr>
          <w:rFonts w:ascii="仿宋_GB2312" w:eastAsia="仿宋_GB2312" w:hAnsiTheme="majorEastAsia" w:hint="eastAsia"/>
          <w:color w:val="000000" w:themeColor="text1"/>
          <w:sz w:val="32"/>
          <w:szCs w:val="32"/>
        </w:rPr>
        <w:t>、教育部</w:t>
      </w:r>
      <w:r w:rsidRPr="00F349D2">
        <w:rPr>
          <w:rFonts w:ascii="仿宋_GB2312" w:eastAsia="仿宋_GB2312" w:hAnsiTheme="majorEastAsia" w:hint="eastAsia"/>
          <w:color w:val="000000" w:themeColor="text1"/>
          <w:sz w:val="32"/>
          <w:szCs w:val="32"/>
        </w:rPr>
        <w:t>上报外国文教专家项目及经费执行情况。项目及经费执行绩效将作为下一年度外国文教专家经费拨付额度的依据。</w:t>
      </w:r>
    </w:p>
    <w:p w:rsidR="002726F8" w:rsidRPr="00F349D2" w:rsidRDefault="002726F8" w:rsidP="00856392">
      <w:pPr>
        <w:ind w:firstLineChars="196" w:firstLine="630"/>
        <w:rPr>
          <w:rFonts w:ascii="仿宋_GB2312" w:eastAsia="仿宋_GB2312" w:hAnsiTheme="majorEastAsia"/>
          <w:color w:val="000000" w:themeColor="text1"/>
          <w:sz w:val="32"/>
          <w:szCs w:val="32"/>
        </w:rPr>
      </w:pPr>
      <w:r w:rsidRPr="00F349D2">
        <w:rPr>
          <w:rFonts w:ascii="仿宋_GB2312" w:eastAsia="仿宋_GB2312" w:hAnsiTheme="majorEastAsia" w:hint="eastAsia"/>
          <w:b/>
          <w:color w:val="000000" w:themeColor="text1"/>
          <w:sz w:val="32"/>
          <w:szCs w:val="32"/>
        </w:rPr>
        <w:t>第二十</w:t>
      </w:r>
      <w:r w:rsidR="007A61B4" w:rsidRPr="00F349D2">
        <w:rPr>
          <w:rFonts w:ascii="仿宋_GB2312" w:eastAsia="仿宋_GB2312" w:hAnsiTheme="majorEastAsia" w:hint="eastAsia"/>
          <w:b/>
          <w:color w:val="000000" w:themeColor="text1"/>
          <w:sz w:val="32"/>
          <w:szCs w:val="32"/>
        </w:rPr>
        <w:t>五</w:t>
      </w:r>
      <w:r w:rsidRPr="00F349D2">
        <w:rPr>
          <w:rFonts w:ascii="仿宋_GB2312" w:eastAsia="仿宋_GB2312" w:hAnsiTheme="majorEastAsia" w:hint="eastAsia"/>
          <w:b/>
          <w:color w:val="000000" w:themeColor="text1"/>
          <w:sz w:val="32"/>
          <w:szCs w:val="32"/>
        </w:rPr>
        <w:t xml:space="preserve">条 </w:t>
      </w:r>
      <w:r w:rsidRPr="00F349D2">
        <w:rPr>
          <w:rFonts w:ascii="仿宋_GB2312" w:eastAsia="仿宋_GB2312" w:hAnsiTheme="majorEastAsia" w:hint="eastAsia"/>
          <w:color w:val="000000" w:themeColor="text1"/>
          <w:sz w:val="32"/>
          <w:szCs w:val="32"/>
        </w:rPr>
        <w:t xml:space="preserve"> 外国文教专家经费的财务监督与检查，</w:t>
      </w:r>
      <w:r w:rsidR="0091690A" w:rsidRPr="00F349D2">
        <w:rPr>
          <w:rFonts w:ascii="仿宋_GB2312" w:eastAsia="仿宋_GB2312" w:hAnsiTheme="majorEastAsia" w:hint="eastAsia"/>
          <w:color w:val="000000" w:themeColor="text1"/>
          <w:sz w:val="32"/>
          <w:szCs w:val="32"/>
        </w:rPr>
        <w:t>按照“谁申报、谁负责”的原则，</w:t>
      </w:r>
      <w:r w:rsidRPr="00F349D2">
        <w:rPr>
          <w:rFonts w:ascii="仿宋_GB2312" w:eastAsia="仿宋_GB2312" w:hAnsiTheme="majorEastAsia" w:hint="eastAsia"/>
          <w:color w:val="000000" w:themeColor="text1"/>
          <w:sz w:val="32"/>
          <w:szCs w:val="32"/>
        </w:rPr>
        <w:t>追踪问效，切实提高资金使用的安全性、规范性和有效性。</w:t>
      </w:r>
    </w:p>
    <w:p w:rsidR="002726F8" w:rsidRPr="00F349D2" w:rsidRDefault="002726F8" w:rsidP="00856392">
      <w:pPr>
        <w:ind w:firstLineChars="196" w:firstLine="630"/>
        <w:rPr>
          <w:rFonts w:ascii="仿宋_GB2312" w:eastAsia="仿宋_GB2312" w:hAnsiTheme="majorEastAsia"/>
          <w:color w:val="000000" w:themeColor="text1"/>
          <w:sz w:val="32"/>
          <w:szCs w:val="32"/>
        </w:rPr>
      </w:pPr>
      <w:r w:rsidRPr="00F349D2">
        <w:rPr>
          <w:rFonts w:ascii="仿宋_GB2312" w:eastAsia="仿宋_GB2312" w:hAnsiTheme="majorEastAsia" w:hint="eastAsia"/>
          <w:b/>
          <w:color w:val="000000" w:themeColor="text1"/>
          <w:sz w:val="32"/>
          <w:szCs w:val="32"/>
        </w:rPr>
        <w:t>第二十</w:t>
      </w:r>
      <w:r w:rsidR="007A61B4" w:rsidRPr="00F349D2">
        <w:rPr>
          <w:rFonts w:ascii="仿宋_GB2312" w:eastAsia="仿宋_GB2312" w:hAnsiTheme="majorEastAsia" w:hint="eastAsia"/>
          <w:b/>
          <w:color w:val="000000" w:themeColor="text1"/>
          <w:sz w:val="32"/>
          <w:szCs w:val="32"/>
        </w:rPr>
        <w:t>六</w:t>
      </w:r>
      <w:r w:rsidRPr="00F349D2">
        <w:rPr>
          <w:rFonts w:ascii="仿宋_GB2312" w:eastAsia="仿宋_GB2312" w:hAnsiTheme="majorEastAsia" w:hint="eastAsia"/>
          <w:b/>
          <w:color w:val="000000" w:themeColor="text1"/>
          <w:sz w:val="32"/>
          <w:szCs w:val="32"/>
        </w:rPr>
        <w:t>条</w:t>
      </w:r>
      <w:r w:rsidR="009618D6">
        <w:rPr>
          <w:rFonts w:ascii="仿宋_GB2312" w:eastAsia="仿宋_GB2312" w:hAnsiTheme="majorEastAsia" w:hint="eastAsia"/>
          <w:b/>
          <w:color w:val="000000" w:themeColor="text1"/>
          <w:sz w:val="32"/>
          <w:szCs w:val="32"/>
        </w:rPr>
        <w:t xml:space="preserve">  </w:t>
      </w:r>
      <w:r w:rsidR="00A12E4D" w:rsidRPr="00F349D2">
        <w:rPr>
          <w:rFonts w:ascii="仿宋_GB2312" w:eastAsia="仿宋_GB2312" w:hAnsiTheme="majorEastAsia" w:hint="eastAsia"/>
          <w:color w:val="000000" w:themeColor="text1"/>
          <w:sz w:val="32"/>
          <w:szCs w:val="32"/>
        </w:rPr>
        <w:t>学校</w:t>
      </w:r>
      <w:r w:rsidRPr="00F349D2">
        <w:rPr>
          <w:rFonts w:ascii="仿宋_GB2312" w:eastAsia="仿宋_GB2312" w:hAnsiTheme="majorEastAsia" w:hint="eastAsia"/>
          <w:color w:val="000000" w:themeColor="text1"/>
          <w:sz w:val="32"/>
          <w:szCs w:val="32"/>
        </w:rPr>
        <w:t>将适时对各外国文教专家</w:t>
      </w:r>
      <w:r w:rsidR="00A12E4D" w:rsidRPr="00F349D2">
        <w:rPr>
          <w:rFonts w:ascii="仿宋_GB2312" w:eastAsia="仿宋_GB2312" w:hAnsiTheme="majorEastAsia" w:hint="eastAsia"/>
          <w:color w:val="000000" w:themeColor="text1"/>
          <w:sz w:val="32"/>
          <w:szCs w:val="32"/>
        </w:rPr>
        <w:t>项目</w:t>
      </w:r>
      <w:r w:rsidR="005B3266" w:rsidRPr="00F349D2">
        <w:rPr>
          <w:rFonts w:ascii="仿宋_GB2312" w:eastAsia="仿宋_GB2312" w:hAnsiTheme="majorEastAsia" w:hint="eastAsia"/>
          <w:color w:val="000000" w:themeColor="text1"/>
          <w:sz w:val="32"/>
          <w:szCs w:val="32"/>
        </w:rPr>
        <w:t>的执行情况</w:t>
      </w:r>
      <w:r w:rsidR="00276E94" w:rsidRPr="00F349D2">
        <w:rPr>
          <w:rFonts w:ascii="仿宋_GB2312" w:eastAsia="仿宋_GB2312" w:hAnsiTheme="majorEastAsia" w:hint="eastAsia"/>
          <w:color w:val="000000" w:themeColor="text1"/>
          <w:sz w:val="32"/>
          <w:szCs w:val="32"/>
        </w:rPr>
        <w:t>和</w:t>
      </w:r>
      <w:r w:rsidRPr="00F349D2">
        <w:rPr>
          <w:rFonts w:ascii="仿宋_GB2312" w:eastAsia="仿宋_GB2312" w:hAnsiTheme="majorEastAsia" w:hint="eastAsia"/>
          <w:color w:val="000000" w:themeColor="text1"/>
          <w:sz w:val="32"/>
          <w:szCs w:val="32"/>
        </w:rPr>
        <w:t>经费支出使用情况进行</w:t>
      </w:r>
      <w:r w:rsidR="005B3266" w:rsidRPr="00F349D2">
        <w:rPr>
          <w:rFonts w:ascii="仿宋_GB2312" w:eastAsia="仿宋_GB2312" w:hAnsiTheme="majorEastAsia" w:hint="eastAsia"/>
          <w:color w:val="000000" w:themeColor="text1"/>
          <w:sz w:val="32"/>
          <w:szCs w:val="32"/>
        </w:rPr>
        <w:t>监督、检查</w:t>
      </w:r>
      <w:r w:rsidRPr="00F349D2">
        <w:rPr>
          <w:rFonts w:ascii="仿宋_GB2312" w:eastAsia="仿宋_GB2312" w:hAnsiTheme="majorEastAsia" w:hint="eastAsia"/>
          <w:color w:val="000000" w:themeColor="text1"/>
          <w:sz w:val="32"/>
          <w:szCs w:val="32"/>
        </w:rPr>
        <w:t>和审计。对存在违规问题的，要求及时整改，情节严重的将按有关法律法规进行处理。</w:t>
      </w:r>
    </w:p>
    <w:p w:rsidR="002726F8" w:rsidRPr="00F349D2" w:rsidRDefault="002726F8" w:rsidP="004B3C91">
      <w:pPr>
        <w:jc w:val="center"/>
        <w:rPr>
          <w:rFonts w:ascii="仿宋_GB2312" w:eastAsia="仿宋_GB2312" w:hAnsiTheme="majorEastAsia"/>
          <w:b/>
          <w:color w:val="000000" w:themeColor="text1"/>
          <w:sz w:val="32"/>
          <w:szCs w:val="32"/>
        </w:rPr>
      </w:pPr>
      <w:r w:rsidRPr="00F349D2">
        <w:rPr>
          <w:rFonts w:ascii="仿宋_GB2312" w:eastAsia="仿宋_GB2312" w:hAnsiTheme="majorEastAsia" w:hint="eastAsia"/>
          <w:b/>
          <w:color w:val="000000" w:themeColor="text1"/>
          <w:sz w:val="32"/>
          <w:szCs w:val="32"/>
        </w:rPr>
        <w:t>第六章  附则</w:t>
      </w:r>
    </w:p>
    <w:p w:rsidR="002726F8" w:rsidRPr="00F349D2" w:rsidRDefault="002726F8" w:rsidP="00856392">
      <w:pPr>
        <w:ind w:firstLineChars="196" w:firstLine="630"/>
        <w:rPr>
          <w:rFonts w:ascii="仿宋_GB2312" w:eastAsia="仿宋_GB2312" w:hAnsiTheme="majorEastAsia"/>
          <w:color w:val="000000" w:themeColor="text1"/>
          <w:sz w:val="32"/>
          <w:szCs w:val="32"/>
        </w:rPr>
      </w:pPr>
      <w:r w:rsidRPr="00F349D2">
        <w:rPr>
          <w:rFonts w:ascii="仿宋_GB2312" w:eastAsia="仿宋_GB2312" w:hAnsiTheme="majorEastAsia" w:hint="eastAsia"/>
          <w:b/>
          <w:color w:val="000000" w:themeColor="text1"/>
          <w:sz w:val="32"/>
          <w:szCs w:val="32"/>
        </w:rPr>
        <w:t>第二十</w:t>
      </w:r>
      <w:r w:rsidR="007A61B4" w:rsidRPr="00F349D2">
        <w:rPr>
          <w:rFonts w:ascii="仿宋_GB2312" w:eastAsia="仿宋_GB2312" w:hAnsiTheme="majorEastAsia" w:hint="eastAsia"/>
          <w:b/>
          <w:color w:val="000000" w:themeColor="text1"/>
          <w:sz w:val="32"/>
          <w:szCs w:val="32"/>
        </w:rPr>
        <w:t>七</w:t>
      </w:r>
      <w:r w:rsidRPr="00F349D2">
        <w:rPr>
          <w:rFonts w:ascii="仿宋_GB2312" w:eastAsia="仿宋_GB2312" w:hAnsiTheme="majorEastAsia" w:hint="eastAsia"/>
          <w:b/>
          <w:color w:val="000000" w:themeColor="text1"/>
          <w:sz w:val="32"/>
          <w:szCs w:val="32"/>
        </w:rPr>
        <w:t>条</w:t>
      </w:r>
      <w:r w:rsidRPr="00F349D2">
        <w:rPr>
          <w:rFonts w:ascii="仿宋_GB2312" w:eastAsia="仿宋_GB2312" w:hAnsiTheme="majorEastAsia" w:hint="eastAsia"/>
          <w:color w:val="000000" w:themeColor="text1"/>
          <w:sz w:val="32"/>
          <w:szCs w:val="32"/>
        </w:rPr>
        <w:t xml:space="preserve">  《聘请外国专家经费资助指导标准》为支出上限,</w:t>
      </w:r>
      <w:r w:rsidR="00A12E4D" w:rsidRPr="00F349D2">
        <w:rPr>
          <w:rFonts w:ascii="仿宋_GB2312" w:eastAsia="仿宋_GB2312" w:hAnsiTheme="majorEastAsia" w:hint="eastAsia"/>
          <w:color w:val="000000" w:themeColor="text1"/>
          <w:sz w:val="32"/>
          <w:szCs w:val="32"/>
        </w:rPr>
        <w:t>各单位</w:t>
      </w:r>
      <w:r w:rsidR="003B083A" w:rsidRPr="00F349D2">
        <w:rPr>
          <w:rFonts w:ascii="仿宋_GB2312" w:eastAsia="仿宋_GB2312" w:hAnsiTheme="majorEastAsia" w:hint="eastAsia"/>
          <w:color w:val="000000" w:themeColor="text1"/>
          <w:sz w:val="32"/>
          <w:szCs w:val="32"/>
        </w:rPr>
        <w:t>要根据实际需要坚持节约、有效的</w:t>
      </w:r>
      <w:r w:rsidRPr="00F349D2">
        <w:rPr>
          <w:rFonts w:ascii="仿宋_GB2312" w:eastAsia="仿宋_GB2312" w:hAnsiTheme="majorEastAsia" w:hint="eastAsia"/>
          <w:color w:val="000000" w:themeColor="text1"/>
          <w:sz w:val="32"/>
          <w:szCs w:val="32"/>
        </w:rPr>
        <w:t>原则进行开支,不得简单将上限作为统一标准进行开支。</w:t>
      </w:r>
    </w:p>
    <w:p w:rsidR="002726F8" w:rsidRPr="00F349D2" w:rsidRDefault="002726F8" w:rsidP="00856392">
      <w:pPr>
        <w:ind w:firstLineChars="196" w:firstLine="630"/>
        <w:rPr>
          <w:rFonts w:ascii="仿宋_GB2312" w:eastAsia="仿宋_GB2312" w:hAnsiTheme="majorEastAsia"/>
          <w:color w:val="000000" w:themeColor="text1"/>
          <w:sz w:val="32"/>
          <w:szCs w:val="32"/>
        </w:rPr>
      </w:pPr>
      <w:r w:rsidRPr="00F349D2">
        <w:rPr>
          <w:rFonts w:ascii="仿宋_GB2312" w:eastAsia="仿宋_GB2312" w:hAnsiTheme="majorEastAsia" w:hint="eastAsia"/>
          <w:b/>
          <w:color w:val="000000" w:themeColor="text1"/>
          <w:sz w:val="32"/>
          <w:szCs w:val="32"/>
        </w:rPr>
        <w:t>第二十</w:t>
      </w:r>
      <w:r w:rsidR="007A61B4" w:rsidRPr="00F349D2">
        <w:rPr>
          <w:rFonts w:ascii="仿宋_GB2312" w:eastAsia="仿宋_GB2312" w:hAnsiTheme="majorEastAsia" w:hint="eastAsia"/>
          <w:b/>
          <w:color w:val="000000" w:themeColor="text1"/>
          <w:sz w:val="32"/>
          <w:szCs w:val="32"/>
        </w:rPr>
        <w:t>八</w:t>
      </w:r>
      <w:r w:rsidRPr="00F349D2">
        <w:rPr>
          <w:rFonts w:ascii="仿宋_GB2312" w:eastAsia="仿宋_GB2312" w:hAnsiTheme="majorEastAsia" w:hint="eastAsia"/>
          <w:b/>
          <w:color w:val="000000" w:themeColor="text1"/>
          <w:sz w:val="32"/>
          <w:szCs w:val="32"/>
        </w:rPr>
        <w:t xml:space="preserve">条 </w:t>
      </w:r>
      <w:r w:rsidRPr="00F349D2">
        <w:rPr>
          <w:rFonts w:ascii="仿宋_GB2312" w:eastAsia="仿宋_GB2312" w:hAnsiTheme="majorEastAsia" w:hint="eastAsia"/>
          <w:color w:val="000000" w:themeColor="text1"/>
          <w:sz w:val="32"/>
          <w:szCs w:val="32"/>
        </w:rPr>
        <w:t xml:space="preserve"> 本管理办法</w:t>
      </w:r>
      <w:r w:rsidR="007A61B4" w:rsidRPr="00F349D2">
        <w:rPr>
          <w:rFonts w:ascii="仿宋_GB2312" w:eastAsia="仿宋_GB2312" w:hAnsiTheme="majorEastAsia" w:hint="eastAsia"/>
          <w:color w:val="000000" w:themeColor="text1"/>
          <w:sz w:val="32"/>
          <w:szCs w:val="32"/>
        </w:rPr>
        <w:t>自发布之日起执行，</w:t>
      </w:r>
      <w:r w:rsidRPr="00F349D2">
        <w:rPr>
          <w:rFonts w:ascii="仿宋_GB2312" w:eastAsia="仿宋_GB2312" w:hAnsiTheme="majorEastAsia" w:hint="eastAsia"/>
          <w:color w:val="000000" w:themeColor="text1"/>
          <w:sz w:val="32"/>
          <w:szCs w:val="32"/>
        </w:rPr>
        <w:t>由</w:t>
      </w:r>
      <w:r w:rsidR="00A12E4D" w:rsidRPr="00F349D2">
        <w:rPr>
          <w:rFonts w:ascii="仿宋_GB2312" w:eastAsia="仿宋_GB2312" w:hAnsiTheme="majorEastAsia" w:hint="eastAsia"/>
          <w:color w:val="000000" w:themeColor="text1"/>
          <w:sz w:val="32"/>
          <w:szCs w:val="32"/>
        </w:rPr>
        <w:t>国际事务部</w:t>
      </w:r>
      <w:r w:rsidRPr="00F349D2">
        <w:rPr>
          <w:rFonts w:ascii="仿宋_GB2312" w:eastAsia="仿宋_GB2312" w:hAnsiTheme="majorEastAsia" w:hint="eastAsia"/>
          <w:color w:val="000000" w:themeColor="text1"/>
          <w:sz w:val="32"/>
          <w:szCs w:val="32"/>
        </w:rPr>
        <w:t>负责解释。</w:t>
      </w:r>
    </w:p>
    <w:p w:rsidR="00A35B23" w:rsidRPr="00F349D2" w:rsidRDefault="00A35B23" w:rsidP="004B3C91">
      <w:pPr>
        <w:rPr>
          <w:rFonts w:ascii="仿宋_GB2312" w:eastAsia="仿宋_GB2312" w:hAnsiTheme="majorEastAsia"/>
          <w:color w:val="000000" w:themeColor="text1"/>
          <w:sz w:val="32"/>
          <w:szCs w:val="32"/>
        </w:rPr>
      </w:pPr>
    </w:p>
    <w:p w:rsidR="005D51E0" w:rsidRPr="00F349D2" w:rsidRDefault="005D51E0" w:rsidP="004B3C91">
      <w:pPr>
        <w:widowControl/>
        <w:jc w:val="left"/>
        <w:rPr>
          <w:rFonts w:ascii="仿宋_GB2312" w:eastAsia="仿宋_GB2312" w:hAnsiTheme="majorEastAsia"/>
          <w:color w:val="000000" w:themeColor="text1"/>
          <w:sz w:val="32"/>
          <w:szCs w:val="32"/>
        </w:rPr>
      </w:pPr>
    </w:p>
    <w:p w:rsidR="00B541DE" w:rsidRDefault="005D51E0" w:rsidP="004B3C91">
      <w:pPr>
        <w:jc w:val="left"/>
        <w:rPr>
          <w:rFonts w:ascii="仿宋_GB2312" w:eastAsia="仿宋_GB2312" w:hAnsiTheme="majorEastAsia"/>
          <w:b/>
          <w:color w:val="000000" w:themeColor="text1"/>
          <w:sz w:val="32"/>
          <w:szCs w:val="32"/>
        </w:rPr>
      </w:pPr>
      <w:r w:rsidRPr="00F349D2">
        <w:rPr>
          <w:rFonts w:ascii="仿宋_GB2312" w:eastAsia="仿宋_GB2312" w:hAnsiTheme="majorEastAsia" w:hint="eastAsia"/>
          <w:b/>
          <w:color w:val="000000" w:themeColor="text1"/>
          <w:sz w:val="32"/>
          <w:szCs w:val="32"/>
        </w:rPr>
        <w:lastRenderedPageBreak/>
        <w:t>附</w:t>
      </w:r>
      <w:r w:rsidR="00856392">
        <w:rPr>
          <w:rFonts w:ascii="仿宋_GB2312" w:eastAsia="仿宋_GB2312" w:hAnsiTheme="majorEastAsia" w:hint="eastAsia"/>
          <w:b/>
          <w:color w:val="000000" w:themeColor="text1"/>
          <w:sz w:val="32"/>
          <w:szCs w:val="32"/>
        </w:rPr>
        <w:t>表</w:t>
      </w:r>
      <w:r w:rsidR="002F7F7D">
        <w:rPr>
          <w:rFonts w:ascii="仿宋_GB2312" w:eastAsia="仿宋_GB2312" w:hAnsiTheme="majorEastAsia" w:hint="eastAsia"/>
          <w:b/>
          <w:color w:val="000000" w:themeColor="text1"/>
          <w:sz w:val="32"/>
          <w:szCs w:val="32"/>
        </w:rPr>
        <w:t>1</w:t>
      </w:r>
      <w:r w:rsidRPr="00F349D2">
        <w:rPr>
          <w:rFonts w:ascii="仿宋_GB2312" w:eastAsia="仿宋_GB2312" w:hAnsiTheme="majorEastAsia" w:hint="eastAsia"/>
          <w:b/>
          <w:color w:val="000000" w:themeColor="text1"/>
          <w:sz w:val="32"/>
          <w:szCs w:val="32"/>
        </w:rPr>
        <w:t>：</w:t>
      </w:r>
    </w:p>
    <w:p w:rsidR="00A35B23" w:rsidRPr="00F349D2" w:rsidRDefault="00A35B23" w:rsidP="00B541DE">
      <w:pPr>
        <w:jc w:val="center"/>
        <w:rPr>
          <w:rFonts w:ascii="仿宋_GB2312" w:eastAsia="仿宋_GB2312" w:hAnsiTheme="majorEastAsia"/>
          <w:b/>
          <w:color w:val="000000" w:themeColor="text1"/>
          <w:sz w:val="32"/>
          <w:szCs w:val="32"/>
        </w:rPr>
      </w:pPr>
      <w:r w:rsidRPr="00F349D2">
        <w:rPr>
          <w:rFonts w:ascii="仿宋_GB2312" w:eastAsia="仿宋_GB2312" w:hAnsiTheme="majorEastAsia" w:hint="eastAsia"/>
          <w:b/>
          <w:color w:val="000000" w:themeColor="text1"/>
          <w:sz w:val="32"/>
          <w:szCs w:val="32"/>
        </w:rPr>
        <w:t>《聘请外国专家经费资助指导标准》</w:t>
      </w:r>
    </w:p>
    <w:tbl>
      <w:tblPr>
        <w:tblW w:w="5000" w:type="pct"/>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844"/>
        <w:gridCol w:w="1051"/>
        <w:gridCol w:w="2206"/>
        <w:gridCol w:w="2718"/>
        <w:gridCol w:w="1517"/>
      </w:tblGrid>
      <w:tr w:rsidR="00A35B23" w:rsidRPr="00F349D2" w:rsidTr="005D51E0">
        <w:trPr>
          <w:trHeight w:val="1164"/>
          <w:tblCellSpacing w:w="0" w:type="dxa"/>
          <w:jc w:val="center"/>
        </w:trPr>
        <w:tc>
          <w:tcPr>
            <w:tcW w:w="8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5B23" w:rsidRPr="00F349D2" w:rsidRDefault="00A35B23" w:rsidP="004B3C91">
            <w:pPr>
              <w:widowControl/>
              <w:jc w:val="center"/>
              <w:rPr>
                <w:rFonts w:ascii="仿宋_GB2312" w:eastAsia="仿宋_GB2312" w:hAnsiTheme="majorEastAsia" w:cs="宋体"/>
                <w:color w:val="000000" w:themeColor="text1"/>
                <w:kern w:val="0"/>
                <w:sz w:val="32"/>
                <w:szCs w:val="32"/>
              </w:rPr>
            </w:pPr>
            <w:r w:rsidRPr="00F349D2">
              <w:rPr>
                <w:rFonts w:ascii="仿宋_GB2312" w:eastAsia="仿宋_GB2312" w:hAnsiTheme="majorEastAsia" w:cs="宋体" w:hint="eastAsia"/>
                <w:b/>
                <w:bCs/>
                <w:color w:val="000000" w:themeColor="text1"/>
                <w:kern w:val="0"/>
                <w:sz w:val="32"/>
                <w:szCs w:val="32"/>
              </w:rPr>
              <w:t>序号</w:t>
            </w:r>
          </w:p>
        </w:tc>
        <w:tc>
          <w:tcPr>
            <w:tcW w:w="10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D51E0" w:rsidRPr="00F349D2" w:rsidRDefault="00A35B23" w:rsidP="004B3C91">
            <w:pPr>
              <w:widowControl/>
              <w:jc w:val="center"/>
              <w:rPr>
                <w:rFonts w:ascii="仿宋_GB2312" w:eastAsia="仿宋_GB2312" w:hAnsiTheme="majorEastAsia" w:cs="宋体"/>
                <w:b/>
                <w:bCs/>
                <w:color w:val="000000" w:themeColor="text1"/>
                <w:kern w:val="0"/>
                <w:sz w:val="32"/>
                <w:szCs w:val="32"/>
              </w:rPr>
            </w:pPr>
            <w:r w:rsidRPr="00F349D2">
              <w:rPr>
                <w:rFonts w:ascii="仿宋_GB2312" w:eastAsia="仿宋_GB2312" w:hAnsiTheme="majorEastAsia" w:cs="宋体" w:hint="eastAsia"/>
                <w:b/>
                <w:bCs/>
                <w:color w:val="000000" w:themeColor="text1"/>
                <w:kern w:val="0"/>
                <w:sz w:val="32"/>
                <w:szCs w:val="32"/>
              </w:rPr>
              <w:t>科目</w:t>
            </w:r>
          </w:p>
          <w:p w:rsidR="00A35B23" w:rsidRPr="00F349D2" w:rsidRDefault="00A35B23" w:rsidP="004B3C91">
            <w:pPr>
              <w:widowControl/>
              <w:jc w:val="center"/>
              <w:rPr>
                <w:rFonts w:ascii="仿宋_GB2312" w:eastAsia="仿宋_GB2312" w:hAnsiTheme="majorEastAsia" w:cs="宋体"/>
                <w:color w:val="000000" w:themeColor="text1"/>
                <w:kern w:val="0"/>
                <w:sz w:val="32"/>
                <w:szCs w:val="32"/>
              </w:rPr>
            </w:pPr>
            <w:r w:rsidRPr="00F349D2">
              <w:rPr>
                <w:rFonts w:ascii="仿宋_GB2312" w:eastAsia="仿宋_GB2312" w:hAnsiTheme="majorEastAsia" w:cs="宋体" w:hint="eastAsia"/>
                <w:b/>
                <w:bCs/>
                <w:color w:val="000000" w:themeColor="text1"/>
                <w:kern w:val="0"/>
                <w:sz w:val="32"/>
                <w:szCs w:val="32"/>
              </w:rPr>
              <w:t>名称</w:t>
            </w:r>
          </w:p>
        </w:tc>
        <w:tc>
          <w:tcPr>
            <w:tcW w:w="220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D51E0" w:rsidRPr="00F349D2" w:rsidRDefault="00A35B23" w:rsidP="004B3C91">
            <w:pPr>
              <w:widowControl/>
              <w:jc w:val="center"/>
              <w:rPr>
                <w:rFonts w:ascii="仿宋_GB2312" w:eastAsia="仿宋_GB2312" w:hAnsiTheme="majorEastAsia" w:cs="宋体"/>
                <w:b/>
                <w:bCs/>
                <w:color w:val="000000" w:themeColor="text1"/>
                <w:kern w:val="0"/>
                <w:sz w:val="32"/>
                <w:szCs w:val="32"/>
              </w:rPr>
            </w:pPr>
            <w:r w:rsidRPr="00F349D2">
              <w:rPr>
                <w:rFonts w:ascii="仿宋_GB2312" w:eastAsia="仿宋_GB2312" w:hAnsiTheme="majorEastAsia" w:cs="宋体" w:hint="eastAsia"/>
                <w:b/>
                <w:bCs/>
                <w:color w:val="000000" w:themeColor="text1"/>
                <w:kern w:val="0"/>
                <w:sz w:val="32"/>
                <w:szCs w:val="32"/>
              </w:rPr>
              <w:t>资助上限</w:t>
            </w:r>
          </w:p>
          <w:p w:rsidR="00A35B23" w:rsidRPr="00F349D2" w:rsidRDefault="00A35B23" w:rsidP="004B3C91">
            <w:pPr>
              <w:widowControl/>
              <w:jc w:val="center"/>
              <w:rPr>
                <w:rFonts w:ascii="仿宋_GB2312" w:eastAsia="仿宋_GB2312" w:hAnsiTheme="majorEastAsia" w:cs="宋体"/>
                <w:color w:val="000000" w:themeColor="text1"/>
                <w:kern w:val="0"/>
                <w:sz w:val="32"/>
                <w:szCs w:val="32"/>
              </w:rPr>
            </w:pPr>
            <w:r w:rsidRPr="00F349D2">
              <w:rPr>
                <w:rFonts w:ascii="仿宋_GB2312" w:eastAsia="仿宋_GB2312" w:hAnsiTheme="majorEastAsia" w:cs="宋体" w:hint="eastAsia"/>
                <w:b/>
                <w:bCs/>
                <w:color w:val="000000" w:themeColor="text1"/>
                <w:kern w:val="0"/>
                <w:sz w:val="32"/>
                <w:szCs w:val="32"/>
              </w:rPr>
              <w:t>（人民币）</w:t>
            </w:r>
          </w:p>
        </w:tc>
        <w:tc>
          <w:tcPr>
            <w:tcW w:w="423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35B23" w:rsidRPr="00F349D2" w:rsidRDefault="00A35B23" w:rsidP="004B3C91">
            <w:pPr>
              <w:widowControl/>
              <w:jc w:val="center"/>
              <w:rPr>
                <w:rFonts w:ascii="仿宋_GB2312" w:eastAsia="仿宋_GB2312" w:hAnsiTheme="majorEastAsia" w:cs="宋体"/>
                <w:color w:val="000000" w:themeColor="text1"/>
                <w:kern w:val="0"/>
                <w:sz w:val="32"/>
                <w:szCs w:val="32"/>
              </w:rPr>
            </w:pPr>
            <w:r w:rsidRPr="00F349D2">
              <w:rPr>
                <w:rFonts w:ascii="仿宋_GB2312" w:eastAsia="仿宋_GB2312" w:hAnsiTheme="majorEastAsia" w:cs="宋体" w:hint="eastAsia"/>
                <w:b/>
                <w:bCs/>
                <w:color w:val="000000" w:themeColor="text1"/>
                <w:kern w:val="0"/>
                <w:sz w:val="32"/>
                <w:szCs w:val="32"/>
              </w:rPr>
              <w:t>备注</w:t>
            </w:r>
          </w:p>
        </w:tc>
      </w:tr>
      <w:tr w:rsidR="00A35B23" w:rsidRPr="00F349D2" w:rsidTr="005D51E0">
        <w:trPr>
          <w:trHeight w:val="1164"/>
          <w:tblCellSpacing w:w="0" w:type="dxa"/>
          <w:jc w:val="center"/>
        </w:trPr>
        <w:tc>
          <w:tcPr>
            <w:tcW w:w="8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5B23" w:rsidRPr="00B541DE" w:rsidRDefault="00A35B23" w:rsidP="00B541DE">
            <w:pPr>
              <w:widowControl/>
              <w:spacing w:line="440" w:lineRule="exact"/>
              <w:jc w:val="center"/>
              <w:rPr>
                <w:rFonts w:ascii="仿宋_GB2312" w:eastAsia="仿宋_GB2312" w:hAnsiTheme="majorEastAsia" w:cs="宋体"/>
                <w:color w:val="000000" w:themeColor="text1"/>
                <w:kern w:val="0"/>
                <w:sz w:val="28"/>
                <w:szCs w:val="28"/>
              </w:rPr>
            </w:pPr>
            <w:r w:rsidRPr="00B541DE">
              <w:rPr>
                <w:rFonts w:ascii="仿宋_GB2312" w:eastAsia="仿宋_GB2312" w:hAnsiTheme="majorEastAsia" w:cs="宋体" w:hint="eastAsia"/>
                <w:color w:val="000000" w:themeColor="text1"/>
                <w:kern w:val="0"/>
                <w:sz w:val="28"/>
                <w:szCs w:val="28"/>
              </w:rPr>
              <w:t>1</w:t>
            </w:r>
          </w:p>
        </w:tc>
        <w:tc>
          <w:tcPr>
            <w:tcW w:w="10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53CCA" w:rsidRPr="00B541DE" w:rsidRDefault="00A35B23" w:rsidP="00B541DE">
            <w:pPr>
              <w:widowControl/>
              <w:spacing w:line="440" w:lineRule="exact"/>
              <w:jc w:val="center"/>
              <w:rPr>
                <w:rFonts w:ascii="仿宋_GB2312" w:eastAsia="仿宋_GB2312" w:hAnsiTheme="majorEastAsia" w:cs="宋体"/>
                <w:color w:val="000000" w:themeColor="text1"/>
                <w:kern w:val="0"/>
                <w:sz w:val="28"/>
                <w:szCs w:val="28"/>
              </w:rPr>
            </w:pPr>
            <w:r w:rsidRPr="00B541DE">
              <w:rPr>
                <w:rFonts w:ascii="仿宋_GB2312" w:eastAsia="仿宋_GB2312" w:hAnsiTheme="majorEastAsia" w:cs="宋体" w:hint="eastAsia"/>
                <w:color w:val="000000" w:themeColor="text1"/>
                <w:kern w:val="0"/>
                <w:sz w:val="28"/>
                <w:szCs w:val="28"/>
              </w:rPr>
              <w:t>专家</w:t>
            </w:r>
          </w:p>
          <w:p w:rsidR="00A35B23" w:rsidRPr="00B541DE" w:rsidRDefault="00A35B23" w:rsidP="00B541DE">
            <w:pPr>
              <w:widowControl/>
              <w:spacing w:line="440" w:lineRule="exact"/>
              <w:jc w:val="center"/>
              <w:rPr>
                <w:rFonts w:ascii="仿宋_GB2312" w:eastAsia="仿宋_GB2312" w:hAnsiTheme="majorEastAsia" w:cs="宋体"/>
                <w:color w:val="000000" w:themeColor="text1"/>
                <w:kern w:val="0"/>
                <w:sz w:val="28"/>
                <w:szCs w:val="28"/>
              </w:rPr>
            </w:pPr>
            <w:r w:rsidRPr="00B541DE">
              <w:rPr>
                <w:rFonts w:ascii="仿宋_GB2312" w:eastAsia="仿宋_GB2312" w:hAnsiTheme="majorEastAsia" w:cs="宋体" w:hint="eastAsia"/>
                <w:color w:val="000000" w:themeColor="text1"/>
                <w:kern w:val="0"/>
                <w:sz w:val="28"/>
                <w:szCs w:val="28"/>
              </w:rPr>
              <w:t>工薪</w:t>
            </w:r>
          </w:p>
        </w:tc>
        <w:tc>
          <w:tcPr>
            <w:tcW w:w="220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5B23" w:rsidRPr="00B541DE" w:rsidRDefault="00A35B23" w:rsidP="00B541DE">
            <w:pPr>
              <w:widowControl/>
              <w:spacing w:line="440" w:lineRule="exact"/>
              <w:jc w:val="center"/>
              <w:rPr>
                <w:rFonts w:ascii="仿宋_GB2312" w:eastAsia="仿宋_GB2312" w:hAnsiTheme="majorEastAsia" w:cs="宋体"/>
                <w:color w:val="000000" w:themeColor="text1"/>
                <w:kern w:val="0"/>
                <w:sz w:val="28"/>
                <w:szCs w:val="28"/>
              </w:rPr>
            </w:pPr>
            <w:r w:rsidRPr="00B541DE">
              <w:rPr>
                <w:rFonts w:ascii="仿宋_GB2312" w:eastAsia="仿宋_GB2312" w:hAnsiTheme="majorEastAsia" w:cs="宋体" w:hint="eastAsia"/>
                <w:color w:val="000000" w:themeColor="text1"/>
                <w:kern w:val="0"/>
                <w:sz w:val="28"/>
                <w:szCs w:val="28"/>
              </w:rPr>
              <w:t>60万(年薪)</w:t>
            </w:r>
          </w:p>
        </w:tc>
        <w:tc>
          <w:tcPr>
            <w:tcW w:w="27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5B23" w:rsidRPr="00B541DE" w:rsidRDefault="00A35B23" w:rsidP="006E1879">
            <w:pPr>
              <w:widowControl/>
              <w:spacing w:line="440" w:lineRule="exact"/>
              <w:jc w:val="left"/>
              <w:rPr>
                <w:rFonts w:ascii="仿宋_GB2312" w:eastAsia="仿宋_GB2312" w:hAnsiTheme="majorEastAsia" w:cs="宋体"/>
                <w:color w:val="000000" w:themeColor="text1"/>
                <w:kern w:val="0"/>
                <w:sz w:val="28"/>
                <w:szCs w:val="28"/>
              </w:rPr>
            </w:pPr>
            <w:r w:rsidRPr="00B541DE">
              <w:rPr>
                <w:rFonts w:ascii="仿宋_GB2312" w:eastAsia="仿宋_GB2312" w:hAnsiTheme="majorEastAsia" w:cs="宋体" w:hint="eastAsia"/>
                <w:color w:val="000000" w:themeColor="text1"/>
                <w:kern w:val="0"/>
                <w:sz w:val="28"/>
                <w:szCs w:val="28"/>
              </w:rPr>
              <w:t>最高到合同额度的60%，不超过60万元（年薪）。其余部分由</w:t>
            </w:r>
            <w:r w:rsidR="005D51E0" w:rsidRPr="00B541DE">
              <w:rPr>
                <w:rFonts w:ascii="仿宋_GB2312" w:eastAsia="仿宋_GB2312" w:hAnsiTheme="majorEastAsia" w:cs="宋体" w:hint="eastAsia"/>
                <w:color w:val="000000" w:themeColor="text1"/>
                <w:kern w:val="0"/>
                <w:sz w:val="28"/>
                <w:szCs w:val="28"/>
              </w:rPr>
              <w:t>项目负责单位</w:t>
            </w:r>
            <w:r w:rsidRPr="00B541DE">
              <w:rPr>
                <w:rFonts w:ascii="仿宋_GB2312" w:eastAsia="仿宋_GB2312" w:hAnsiTheme="majorEastAsia" w:cs="宋体" w:hint="eastAsia"/>
                <w:color w:val="000000" w:themeColor="text1"/>
                <w:kern w:val="0"/>
                <w:sz w:val="28"/>
                <w:szCs w:val="28"/>
              </w:rPr>
              <w:t>自筹。</w:t>
            </w:r>
          </w:p>
        </w:tc>
        <w:tc>
          <w:tcPr>
            <w:tcW w:w="1517"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35B23" w:rsidRPr="006E1879" w:rsidRDefault="00A35B23" w:rsidP="004B3C91">
            <w:pPr>
              <w:widowControl/>
              <w:jc w:val="center"/>
              <w:rPr>
                <w:rFonts w:ascii="仿宋_GB2312" w:eastAsia="仿宋_GB2312" w:hAnsiTheme="majorEastAsia" w:cs="宋体"/>
                <w:color w:val="000000" w:themeColor="text1"/>
                <w:kern w:val="0"/>
                <w:sz w:val="28"/>
                <w:szCs w:val="28"/>
              </w:rPr>
            </w:pPr>
            <w:r w:rsidRPr="006E1879">
              <w:rPr>
                <w:rFonts w:ascii="仿宋_GB2312" w:eastAsia="仿宋_GB2312" w:hAnsiTheme="majorEastAsia" w:cs="宋体" w:hint="eastAsia"/>
                <w:color w:val="000000" w:themeColor="text1"/>
                <w:kern w:val="0"/>
                <w:sz w:val="28"/>
                <w:szCs w:val="28"/>
              </w:rPr>
              <w:t>以上费用需要超上限资助的，需</w:t>
            </w:r>
            <w:r w:rsidR="005D51E0" w:rsidRPr="006E1879">
              <w:rPr>
                <w:rFonts w:ascii="仿宋_GB2312" w:eastAsia="仿宋_GB2312" w:hAnsiTheme="majorEastAsia" w:cs="宋体" w:hint="eastAsia"/>
                <w:color w:val="000000" w:themeColor="text1"/>
                <w:kern w:val="0"/>
                <w:sz w:val="28"/>
                <w:szCs w:val="28"/>
              </w:rPr>
              <w:t>报申请材料至国际事务部</w:t>
            </w:r>
            <w:r w:rsidRPr="006E1879">
              <w:rPr>
                <w:rFonts w:ascii="仿宋_GB2312" w:eastAsia="仿宋_GB2312" w:hAnsiTheme="majorEastAsia" w:cs="宋体" w:hint="eastAsia"/>
                <w:color w:val="000000" w:themeColor="text1"/>
                <w:kern w:val="0"/>
                <w:sz w:val="28"/>
                <w:szCs w:val="28"/>
              </w:rPr>
              <w:t>审核后报分管校领导审批同意。</w:t>
            </w:r>
          </w:p>
        </w:tc>
      </w:tr>
      <w:tr w:rsidR="00A35B23" w:rsidRPr="00F349D2" w:rsidTr="005D51E0">
        <w:trPr>
          <w:trHeight w:val="1164"/>
          <w:tblCellSpacing w:w="0" w:type="dxa"/>
          <w:jc w:val="center"/>
        </w:trPr>
        <w:tc>
          <w:tcPr>
            <w:tcW w:w="8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5B23" w:rsidRPr="00B541DE" w:rsidRDefault="00A35B23" w:rsidP="00B541DE">
            <w:pPr>
              <w:widowControl/>
              <w:spacing w:line="440" w:lineRule="exact"/>
              <w:jc w:val="center"/>
              <w:rPr>
                <w:rFonts w:ascii="仿宋_GB2312" w:eastAsia="仿宋_GB2312" w:hAnsiTheme="majorEastAsia" w:cs="宋体"/>
                <w:color w:val="000000" w:themeColor="text1"/>
                <w:kern w:val="0"/>
                <w:sz w:val="28"/>
                <w:szCs w:val="28"/>
              </w:rPr>
            </w:pPr>
            <w:r w:rsidRPr="00B541DE">
              <w:rPr>
                <w:rFonts w:ascii="仿宋_GB2312" w:eastAsia="仿宋_GB2312" w:hAnsiTheme="majorEastAsia" w:cs="宋体" w:hint="eastAsia"/>
                <w:color w:val="000000" w:themeColor="text1"/>
                <w:kern w:val="0"/>
                <w:sz w:val="28"/>
                <w:szCs w:val="28"/>
              </w:rPr>
              <w:t>2</w:t>
            </w:r>
          </w:p>
        </w:tc>
        <w:tc>
          <w:tcPr>
            <w:tcW w:w="10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5B23" w:rsidRPr="00B541DE" w:rsidRDefault="00A35B23" w:rsidP="00B541DE">
            <w:pPr>
              <w:widowControl/>
              <w:spacing w:line="440" w:lineRule="exact"/>
              <w:jc w:val="center"/>
              <w:rPr>
                <w:rFonts w:ascii="仿宋_GB2312" w:eastAsia="仿宋_GB2312" w:hAnsiTheme="majorEastAsia" w:cs="宋体"/>
                <w:color w:val="000000" w:themeColor="text1"/>
                <w:kern w:val="0"/>
                <w:sz w:val="28"/>
                <w:szCs w:val="28"/>
              </w:rPr>
            </w:pPr>
            <w:r w:rsidRPr="00B541DE">
              <w:rPr>
                <w:rFonts w:ascii="仿宋_GB2312" w:eastAsia="仿宋_GB2312" w:hAnsiTheme="majorEastAsia" w:cs="宋体" w:hint="eastAsia"/>
                <w:color w:val="000000" w:themeColor="text1"/>
                <w:kern w:val="0"/>
                <w:sz w:val="28"/>
                <w:szCs w:val="28"/>
              </w:rPr>
              <w:t>讲课费</w:t>
            </w:r>
          </w:p>
        </w:tc>
        <w:tc>
          <w:tcPr>
            <w:tcW w:w="220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5B23" w:rsidRPr="00B541DE" w:rsidRDefault="00A35B23" w:rsidP="00B541DE">
            <w:pPr>
              <w:widowControl/>
              <w:spacing w:line="440" w:lineRule="exact"/>
              <w:jc w:val="center"/>
              <w:rPr>
                <w:rFonts w:ascii="仿宋_GB2312" w:eastAsia="仿宋_GB2312" w:hAnsiTheme="majorEastAsia" w:cs="宋体"/>
                <w:color w:val="000000" w:themeColor="text1"/>
                <w:kern w:val="0"/>
                <w:sz w:val="28"/>
                <w:szCs w:val="28"/>
              </w:rPr>
            </w:pPr>
            <w:r w:rsidRPr="00B541DE">
              <w:rPr>
                <w:rFonts w:ascii="仿宋_GB2312" w:eastAsia="仿宋_GB2312" w:hAnsiTheme="majorEastAsia" w:cs="宋体" w:hint="eastAsia"/>
                <w:color w:val="000000" w:themeColor="text1"/>
                <w:kern w:val="0"/>
                <w:sz w:val="28"/>
                <w:szCs w:val="28"/>
              </w:rPr>
              <w:t>3000元/次</w:t>
            </w:r>
          </w:p>
        </w:tc>
        <w:tc>
          <w:tcPr>
            <w:tcW w:w="27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5B23" w:rsidRPr="00B541DE" w:rsidRDefault="00880429" w:rsidP="006E1879">
            <w:pPr>
              <w:widowControl/>
              <w:spacing w:line="440" w:lineRule="exact"/>
              <w:jc w:val="left"/>
              <w:rPr>
                <w:rFonts w:ascii="仿宋_GB2312" w:eastAsia="仿宋_GB2312" w:hAnsiTheme="majorEastAsia" w:cs="宋体"/>
                <w:color w:val="000000" w:themeColor="text1"/>
                <w:kern w:val="0"/>
                <w:sz w:val="28"/>
                <w:szCs w:val="28"/>
              </w:rPr>
            </w:pPr>
            <w:r w:rsidRPr="00B541DE">
              <w:rPr>
                <w:rFonts w:ascii="仿宋_GB2312" w:eastAsia="仿宋_GB2312" w:hAnsiTheme="majorEastAsia" w:cs="宋体" w:hint="eastAsia"/>
                <w:color w:val="000000" w:themeColor="text1"/>
                <w:kern w:val="0"/>
                <w:sz w:val="28"/>
                <w:szCs w:val="28"/>
              </w:rPr>
              <w:t>原则上</w:t>
            </w:r>
            <w:r w:rsidR="00A35B23" w:rsidRPr="00B541DE">
              <w:rPr>
                <w:rFonts w:ascii="仿宋_GB2312" w:eastAsia="仿宋_GB2312" w:hAnsiTheme="majorEastAsia" w:cs="宋体" w:hint="eastAsia"/>
                <w:color w:val="000000" w:themeColor="text1"/>
                <w:kern w:val="0"/>
                <w:sz w:val="28"/>
                <w:szCs w:val="28"/>
              </w:rPr>
              <w:t>须签订讲课劳务合同</w:t>
            </w:r>
          </w:p>
        </w:tc>
        <w:tc>
          <w:tcPr>
            <w:tcW w:w="151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35B23" w:rsidRPr="00F349D2" w:rsidRDefault="00A35B23" w:rsidP="004B3C91">
            <w:pPr>
              <w:widowControl/>
              <w:jc w:val="left"/>
              <w:rPr>
                <w:rFonts w:ascii="仿宋_GB2312" w:eastAsia="仿宋_GB2312" w:hAnsiTheme="majorEastAsia" w:cs="宋体"/>
                <w:color w:val="000000" w:themeColor="text1"/>
                <w:kern w:val="0"/>
                <w:sz w:val="32"/>
                <w:szCs w:val="32"/>
              </w:rPr>
            </w:pPr>
          </w:p>
        </w:tc>
      </w:tr>
      <w:tr w:rsidR="00A35B23" w:rsidRPr="00F349D2" w:rsidTr="005D51E0">
        <w:trPr>
          <w:trHeight w:val="1164"/>
          <w:tblCellSpacing w:w="0" w:type="dxa"/>
          <w:jc w:val="center"/>
        </w:trPr>
        <w:tc>
          <w:tcPr>
            <w:tcW w:w="8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5B23" w:rsidRPr="00B541DE" w:rsidRDefault="00A35B23" w:rsidP="00B541DE">
            <w:pPr>
              <w:widowControl/>
              <w:spacing w:line="440" w:lineRule="exact"/>
              <w:jc w:val="center"/>
              <w:rPr>
                <w:rFonts w:ascii="仿宋_GB2312" w:eastAsia="仿宋_GB2312" w:hAnsiTheme="majorEastAsia" w:cs="宋体"/>
                <w:color w:val="000000" w:themeColor="text1"/>
                <w:kern w:val="0"/>
                <w:sz w:val="28"/>
                <w:szCs w:val="28"/>
              </w:rPr>
            </w:pPr>
            <w:r w:rsidRPr="00B541DE">
              <w:rPr>
                <w:rFonts w:ascii="仿宋_GB2312" w:eastAsia="仿宋_GB2312" w:hAnsiTheme="majorEastAsia" w:cs="宋体" w:hint="eastAsia"/>
                <w:color w:val="000000" w:themeColor="text1"/>
                <w:kern w:val="0"/>
                <w:sz w:val="28"/>
                <w:szCs w:val="28"/>
              </w:rPr>
              <w:t>3</w:t>
            </w:r>
          </w:p>
        </w:tc>
        <w:tc>
          <w:tcPr>
            <w:tcW w:w="10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53CCA" w:rsidRPr="00B541DE" w:rsidRDefault="00A35B23" w:rsidP="00B541DE">
            <w:pPr>
              <w:widowControl/>
              <w:spacing w:line="440" w:lineRule="exact"/>
              <w:jc w:val="center"/>
              <w:rPr>
                <w:rFonts w:ascii="仿宋_GB2312" w:eastAsia="仿宋_GB2312" w:hAnsiTheme="majorEastAsia" w:cs="宋体"/>
                <w:color w:val="000000" w:themeColor="text1"/>
                <w:kern w:val="0"/>
                <w:sz w:val="28"/>
                <w:szCs w:val="28"/>
              </w:rPr>
            </w:pPr>
            <w:r w:rsidRPr="00B541DE">
              <w:rPr>
                <w:rFonts w:ascii="仿宋_GB2312" w:eastAsia="仿宋_GB2312" w:hAnsiTheme="majorEastAsia" w:cs="宋体" w:hint="eastAsia"/>
                <w:color w:val="000000" w:themeColor="text1"/>
                <w:kern w:val="0"/>
                <w:sz w:val="28"/>
                <w:szCs w:val="28"/>
              </w:rPr>
              <w:t>专家</w:t>
            </w:r>
          </w:p>
          <w:p w:rsidR="00A35B23" w:rsidRPr="00B541DE" w:rsidRDefault="00A35B23" w:rsidP="00B541DE">
            <w:pPr>
              <w:widowControl/>
              <w:spacing w:line="440" w:lineRule="exact"/>
              <w:jc w:val="center"/>
              <w:rPr>
                <w:rFonts w:ascii="仿宋_GB2312" w:eastAsia="仿宋_GB2312" w:hAnsiTheme="majorEastAsia" w:cs="宋体"/>
                <w:color w:val="000000" w:themeColor="text1"/>
                <w:kern w:val="0"/>
                <w:sz w:val="28"/>
                <w:szCs w:val="28"/>
              </w:rPr>
            </w:pPr>
            <w:r w:rsidRPr="00B541DE">
              <w:rPr>
                <w:rFonts w:ascii="仿宋_GB2312" w:eastAsia="仿宋_GB2312" w:hAnsiTheme="majorEastAsia" w:cs="宋体" w:hint="eastAsia"/>
                <w:color w:val="000000" w:themeColor="text1"/>
                <w:kern w:val="0"/>
                <w:sz w:val="28"/>
                <w:szCs w:val="28"/>
              </w:rPr>
              <w:t>补贴</w:t>
            </w:r>
          </w:p>
        </w:tc>
        <w:tc>
          <w:tcPr>
            <w:tcW w:w="220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5B23" w:rsidRPr="00B541DE" w:rsidRDefault="00A35B23" w:rsidP="00B541DE">
            <w:pPr>
              <w:widowControl/>
              <w:spacing w:line="440" w:lineRule="exact"/>
              <w:jc w:val="center"/>
              <w:rPr>
                <w:rFonts w:ascii="仿宋_GB2312" w:eastAsia="仿宋_GB2312" w:hAnsiTheme="majorEastAsia" w:cs="宋体"/>
                <w:color w:val="000000" w:themeColor="text1"/>
                <w:kern w:val="0"/>
                <w:sz w:val="28"/>
                <w:szCs w:val="28"/>
              </w:rPr>
            </w:pPr>
            <w:r w:rsidRPr="00B541DE">
              <w:rPr>
                <w:rFonts w:ascii="仿宋_GB2312" w:eastAsia="仿宋_GB2312" w:hAnsiTheme="majorEastAsia" w:cs="宋体" w:hint="eastAsia"/>
                <w:color w:val="000000" w:themeColor="text1"/>
                <w:kern w:val="0"/>
                <w:sz w:val="28"/>
                <w:szCs w:val="28"/>
              </w:rPr>
              <w:t>1000元/天</w:t>
            </w:r>
          </w:p>
        </w:tc>
        <w:tc>
          <w:tcPr>
            <w:tcW w:w="2718"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35B23" w:rsidRPr="00B541DE" w:rsidRDefault="00A35B23" w:rsidP="006E1879">
            <w:pPr>
              <w:widowControl/>
              <w:spacing w:line="440" w:lineRule="exact"/>
              <w:jc w:val="left"/>
              <w:rPr>
                <w:rFonts w:ascii="仿宋_GB2312" w:eastAsia="仿宋_GB2312" w:hAnsiTheme="majorEastAsia" w:cs="宋体"/>
                <w:color w:val="000000" w:themeColor="text1"/>
                <w:kern w:val="0"/>
                <w:sz w:val="28"/>
                <w:szCs w:val="28"/>
              </w:rPr>
            </w:pPr>
            <w:r w:rsidRPr="00B541DE">
              <w:rPr>
                <w:rFonts w:ascii="仿宋_GB2312" w:eastAsia="仿宋_GB2312" w:hAnsiTheme="majorEastAsia" w:cs="宋体" w:hint="eastAsia"/>
                <w:color w:val="000000" w:themeColor="text1"/>
                <w:kern w:val="0"/>
                <w:sz w:val="28"/>
                <w:szCs w:val="28"/>
              </w:rPr>
              <w:t>支持不超过90天</w:t>
            </w:r>
          </w:p>
        </w:tc>
        <w:tc>
          <w:tcPr>
            <w:tcW w:w="151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35B23" w:rsidRPr="00F349D2" w:rsidRDefault="00A35B23" w:rsidP="004B3C91">
            <w:pPr>
              <w:widowControl/>
              <w:jc w:val="left"/>
              <w:rPr>
                <w:rFonts w:ascii="仿宋_GB2312" w:eastAsia="仿宋_GB2312" w:hAnsiTheme="majorEastAsia" w:cs="宋体"/>
                <w:color w:val="000000" w:themeColor="text1"/>
                <w:kern w:val="0"/>
                <w:sz w:val="32"/>
                <w:szCs w:val="32"/>
              </w:rPr>
            </w:pPr>
          </w:p>
        </w:tc>
      </w:tr>
      <w:tr w:rsidR="00A35B23" w:rsidRPr="00F349D2" w:rsidTr="005D51E0">
        <w:trPr>
          <w:trHeight w:val="1164"/>
          <w:tblCellSpacing w:w="0" w:type="dxa"/>
          <w:jc w:val="center"/>
        </w:trPr>
        <w:tc>
          <w:tcPr>
            <w:tcW w:w="8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5B23" w:rsidRPr="00B541DE" w:rsidRDefault="00A35B23" w:rsidP="00B541DE">
            <w:pPr>
              <w:widowControl/>
              <w:spacing w:line="440" w:lineRule="exact"/>
              <w:jc w:val="center"/>
              <w:rPr>
                <w:rFonts w:ascii="仿宋_GB2312" w:eastAsia="仿宋_GB2312" w:hAnsiTheme="majorEastAsia" w:cs="宋体"/>
                <w:color w:val="000000" w:themeColor="text1"/>
                <w:kern w:val="0"/>
                <w:sz w:val="28"/>
                <w:szCs w:val="28"/>
              </w:rPr>
            </w:pPr>
            <w:r w:rsidRPr="00B541DE">
              <w:rPr>
                <w:rFonts w:ascii="仿宋_GB2312" w:eastAsia="仿宋_GB2312" w:hAnsiTheme="majorEastAsia" w:cs="宋体" w:hint="eastAsia"/>
                <w:color w:val="000000" w:themeColor="text1"/>
                <w:kern w:val="0"/>
                <w:sz w:val="28"/>
                <w:szCs w:val="28"/>
              </w:rPr>
              <w:t>4</w:t>
            </w:r>
          </w:p>
        </w:tc>
        <w:tc>
          <w:tcPr>
            <w:tcW w:w="10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5B23" w:rsidRPr="00B541DE" w:rsidRDefault="00A35B23" w:rsidP="00B541DE">
            <w:pPr>
              <w:widowControl/>
              <w:spacing w:line="440" w:lineRule="exact"/>
              <w:jc w:val="center"/>
              <w:rPr>
                <w:rFonts w:ascii="仿宋_GB2312" w:eastAsia="仿宋_GB2312" w:hAnsiTheme="majorEastAsia" w:cs="宋体"/>
                <w:color w:val="000000" w:themeColor="text1"/>
                <w:kern w:val="0"/>
                <w:sz w:val="28"/>
                <w:szCs w:val="28"/>
              </w:rPr>
            </w:pPr>
            <w:r w:rsidRPr="00B541DE">
              <w:rPr>
                <w:rFonts w:ascii="仿宋_GB2312" w:eastAsia="仿宋_GB2312" w:hAnsiTheme="majorEastAsia" w:cs="宋体" w:hint="eastAsia"/>
                <w:color w:val="000000" w:themeColor="text1"/>
                <w:kern w:val="0"/>
                <w:sz w:val="28"/>
                <w:szCs w:val="28"/>
              </w:rPr>
              <w:t>住宿费</w:t>
            </w:r>
          </w:p>
        </w:tc>
        <w:tc>
          <w:tcPr>
            <w:tcW w:w="220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5B23" w:rsidRPr="00B541DE" w:rsidRDefault="00A35B23" w:rsidP="00B541DE">
            <w:pPr>
              <w:widowControl/>
              <w:spacing w:line="440" w:lineRule="exact"/>
              <w:jc w:val="center"/>
              <w:rPr>
                <w:rFonts w:ascii="仿宋_GB2312" w:eastAsia="仿宋_GB2312" w:hAnsiTheme="majorEastAsia" w:cs="宋体"/>
                <w:color w:val="000000" w:themeColor="text1"/>
                <w:kern w:val="0"/>
                <w:sz w:val="28"/>
                <w:szCs w:val="28"/>
              </w:rPr>
            </w:pPr>
            <w:r w:rsidRPr="00B541DE">
              <w:rPr>
                <w:rFonts w:ascii="仿宋_GB2312" w:eastAsia="仿宋_GB2312" w:hAnsiTheme="majorEastAsia" w:cs="宋体" w:hint="eastAsia"/>
                <w:color w:val="000000" w:themeColor="text1"/>
                <w:kern w:val="0"/>
                <w:sz w:val="28"/>
                <w:szCs w:val="28"/>
              </w:rPr>
              <w:t>700元/天</w:t>
            </w:r>
          </w:p>
        </w:tc>
        <w:tc>
          <w:tcPr>
            <w:tcW w:w="271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35B23" w:rsidRPr="00B541DE" w:rsidRDefault="00A35B23" w:rsidP="006E1879">
            <w:pPr>
              <w:widowControl/>
              <w:spacing w:line="440" w:lineRule="exact"/>
              <w:jc w:val="left"/>
              <w:rPr>
                <w:rFonts w:ascii="仿宋_GB2312" w:eastAsia="仿宋_GB2312" w:hAnsiTheme="majorEastAsia" w:cs="宋体"/>
                <w:color w:val="000000" w:themeColor="text1"/>
                <w:kern w:val="0"/>
                <w:sz w:val="28"/>
                <w:szCs w:val="28"/>
              </w:rPr>
            </w:pPr>
          </w:p>
        </w:tc>
        <w:tc>
          <w:tcPr>
            <w:tcW w:w="151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35B23" w:rsidRPr="00F349D2" w:rsidRDefault="00A35B23" w:rsidP="004B3C91">
            <w:pPr>
              <w:widowControl/>
              <w:jc w:val="left"/>
              <w:rPr>
                <w:rFonts w:ascii="仿宋_GB2312" w:eastAsia="仿宋_GB2312" w:hAnsiTheme="majorEastAsia" w:cs="宋体"/>
                <w:color w:val="000000" w:themeColor="text1"/>
                <w:kern w:val="0"/>
                <w:sz w:val="32"/>
                <w:szCs w:val="32"/>
              </w:rPr>
            </w:pPr>
          </w:p>
        </w:tc>
      </w:tr>
      <w:tr w:rsidR="00A35B23" w:rsidRPr="00F349D2" w:rsidTr="005D51E0">
        <w:trPr>
          <w:trHeight w:val="1164"/>
          <w:tblCellSpacing w:w="0" w:type="dxa"/>
          <w:jc w:val="center"/>
        </w:trPr>
        <w:tc>
          <w:tcPr>
            <w:tcW w:w="8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5B23" w:rsidRPr="00B541DE" w:rsidRDefault="00A35B23" w:rsidP="00B541DE">
            <w:pPr>
              <w:widowControl/>
              <w:spacing w:line="440" w:lineRule="exact"/>
              <w:jc w:val="center"/>
              <w:rPr>
                <w:rFonts w:ascii="仿宋_GB2312" w:eastAsia="仿宋_GB2312" w:hAnsiTheme="majorEastAsia" w:cs="宋体"/>
                <w:color w:val="000000" w:themeColor="text1"/>
                <w:kern w:val="0"/>
                <w:sz w:val="28"/>
                <w:szCs w:val="28"/>
              </w:rPr>
            </w:pPr>
            <w:r w:rsidRPr="00B541DE">
              <w:rPr>
                <w:rFonts w:ascii="仿宋_GB2312" w:eastAsia="仿宋_GB2312" w:hAnsiTheme="majorEastAsia" w:cs="宋体" w:hint="eastAsia"/>
                <w:color w:val="000000" w:themeColor="text1"/>
                <w:kern w:val="0"/>
                <w:sz w:val="28"/>
                <w:szCs w:val="28"/>
              </w:rPr>
              <w:t>5</w:t>
            </w:r>
          </w:p>
        </w:tc>
        <w:tc>
          <w:tcPr>
            <w:tcW w:w="10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2315D" w:rsidRPr="00B541DE" w:rsidRDefault="00A35B23" w:rsidP="00B541DE">
            <w:pPr>
              <w:widowControl/>
              <w:spacing w:line="440" w:lineRule="exact"/>
              <w:jc w:val="center"/>
              <w:rPr>
                <w:rFonts w:ascii="仿宋_GB2312" w:eastAsia="仿宋_GB2312" w:hAnsiTheme="majorEastAsia" w:cs="宋体"/>
                <w:color w:val="000000" w:themeColor="text1"/>
                <w:kern w:val="0"/>
                <w:sz w:val="28"/>
                <w:szCs w:val="28"/>
              </w:rPr>
            </w:pPr>
            <w:r w:rsidRPr="00B541DE">
              <w:rPr>
                <w:rFonts w:ascii="仿宋_GB2312" w:eastAsia="仿宋_GB2312" w:hAnsiTheme="majorEastAsia" w:cs="宋体" w:hint="eastAsia"/>
                <w:color w:val="000000" w:themeColor="text1"/>
                <w:kern w:val="0"/>
                <w:sz w:val="28"/>
                <w:szCs w:val="28"/>
              </w:rPr>
              <w:t>国际</w:t>
            </w:r>
          </w:p>
          <w:p w:rsidR="00A35B23" w:rsidRPr="00B541DE" w:rsidRDefault="00A35B23" w:rsidP="00B541DE">
            <w:pPr>
              <w:widowControl/>
              <w:spacing w:line="440" w:lineRule="exact"/>
              <w:jc w:val="center"/>
              <w:rPr>
                <w:rFonts w:ascii="仿宋_GB2312" w:eastAsia="仿宋_GB2312" w:hAnsiTheme="majorEastAsia" w:cs="宋体"/>
                <w:color w:val="000000" w:themeColor="text1"/>
                <w:kern w:val="0"/>
                <w:sz w:val="28"/>
                <w:szCs w:val="28"/>
              </w:rPr>
            </w:pPr>
            <w:r w:rsidRPr="00B541DE">
              <w:rPr>
                <w:rFonts w:ascii="仿宋_GB2312" w:eastAsia="仿宋_GB2312" w:hAnsiTheme="majorEastAsia" w:cs="宋体" w:hint="eastAsia"/>
                <w:color w:val="000000" w:themeColor="text1"/>
                <w:kern w:val="0"/>
                <w:sz w:val="28"/>
                <w:szCs w:val="28"/>
              </w:rPr>
              <w:t>旅费</w:t>
            </w:r>
          </w:p>
        </w:tc>
        <w:tc>
          <w:tcPr>
            <w:tcW w:w="220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5B23" w:rsidRPr="00B541DE" w:rsidRDefault="00A35B23" w:rsidP="00B541DE">
            <w:pPr>
              <w:widowControl/>
              <w:spacing w:line="440" w:lineRule="exact"/>
              <w:jc w:val="center"/>
              <w:rPr>
                <w:rFonts w:ascii="仿宋_GB2312" w:eastAsia="仿宋_GB2312" w:hAnsiTheme="majorEastAsia" w:cs="宋体"/>
                <w:color w:val="000000" w:themeColor="text1"/>
                <w:kern w:val="0"/>
                <w:sz w:val="28"/>
                <w:szCs w:val="28"/>
              </w:rPr>
            </w:pPr>
            <w:r w:rsidRPr="00B541DE">
              <w:rPr>
                <w:rFonts w:ascii="仿宋_GB2312" w:eastAsia="仿宋_GB2312" w:hAnsiTheme="majorEastAsia" w:cs="宋体" w:hint="eastAsia"/>
                <w:color w:val="000000" w:themeColor="text1"/>
                <w:kern w:val="0"/>
                <w:sz w:val="28"/>
                <w:szCs w:val="28"/>
              </w:rPr>
              <w:t>据实报销</w:t>
            </w:r>
          </w:p>
        </w:tc>
        <w:tc>
          <w:tcPr>
            <w:tcW w:w="27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5B23" w:rsidRPr="00B541DE" w:rsidRDefault="00A35B23" w:rsidP="006E1879">
            <w:pPr>
              <w:widowControl/>
              <w:spacing w:line="440" w:lineRule="exact"/>
              <w:jc w:val="left"/>
              <w:rPr>
                <w:rFonts w:ascii="仿宋_GB2312" w:eastAsia="仿宋_GB2312" w:hAnsiTheme="majorEastAsia" w:cs="宋体"/>
                <w:color w:val="000000" w:themeColor="text1"/>
                <w:kern w:val="0"/>
                <w:sz w:val="28"/>
                <w:szCs w:val="28"/>
              </w:rPr>
            </w:pPr>
            <w:r w:rsidRPr="00B541DE">
              <w:rPr>
                <w:rFonts w:ascii="仿宋_GB2312" w:eastAsia="仿宋_GB2312" w:hAnsiTheme="majorEastAsia" w:cs="宋体" w:hint="eastAsia"/>
                <w:color w:val="000000" w:themeColor="text1"/>
                <w:kern w:val="0"/>
                <w:sz w:val="28"/>
                <w:szCs w:val="28"/>
              </w:rPr>
              <w:t>包括乘坐飞机经济舱、轮船二等舱和火车软席（含高铁/动车一等座、全列软席列车一等座、火车软卧）</w:t>
            </w:r>
          </w:p>
        </w:tc>
        <w:tc>
          <w:tcPr>
            <w:tcW w:w="151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35B23" w:rsidRPr="00F349D2" w:rsidRDefault="00A35B23" w:rsidP="004B3C91">
            <w:pPr>
              <w:widowControl/>
              <w:jc w:val="left"/>
              <w:rPr>
                <w:rFonts w:ascii="仿宋_GB2312" w:eastAsia="仿宋_GB2312" w:hAnsiTheme="majorEastAsia" w:cs="宋体"/>
                <w:color w:val="000000" w:themeColor="text1"/>
                <w:kern w:val="0"/>
                <w:sz w:val="32"/>
                <w:szCs w:val="32"/>
              </w:rPr>
            </w:pPr>
          </w:p>
        </w:tc>
      </w:tr>
      <w:tr w:rsidR="00A35B23" w:rsidRPr="00F349D2" w:rsidTr="005D51E0">
        <w:trPr>
          <w:trHeight w:val="1164"/>
          <w:tblCellSpacing w:w="0" w:type="dxa"/>
          <w:jc w:val="center"/>
        </w:trPr>
        <w:tc>
          <w:tcPr>
            <w:tcW w:w="8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5B23" w:rsidRPr="00B541DE" w:rsidRDefault="00A35B23" w:rsidP="00B541DE">
            <w:pPr>
              <w:widowControl/>
              <w:spacing w:line="440" w:lineRule="exact"/>
              <w:jc w:val="center"/>
              <w:rPr>
                <w:rFonts w:ascii="仿宋_GB2312" w:eastAsia="仿宋_GB2312" w:hAnsiTheme="majorEastAsia" w:cs="宋体"/>
                <w:color w:val="000000" w:themeColor="text1"/>
                <w:kern w:val="0"/>
                <w:sz w:val="28"/>
                <w:szCs w:val="28"/>
              </w:rPr>
            </w:pPr>
            <w:r w:rsidRPr="00B541DE">
              <w:rPr>
                <w:rFonts w:ascii="仿宋_GB2312" w:eastAsia="仿宋_GB2312" w:hAnsiTheme="majorEastAsia" w:cs="宋体" w:hint="eastAsia"/>
                <w:color w:val="000000" w:themeColor="text1"/>
                <w:kern w:val="0"/>
                <w:sz w:val="28"/>
                <w:szCs w:val="28"/>
              </w:rPr>
              <w:t>6</w:t>
            </w:r>
          </w:p>
        </w:tc>
        <w:tc>
          <w:tcPr>
            <w:tcW w:w="10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5B23" w:rsidRPr="00B541DE" w:rsidRDefault="00A35B23" w:rsidP="00B541DE">
            <w:pPr>
              <w:widowControl/>
              <w:spacing w:line="440" w:lineRule="exact"/>
              <w:jc w:val="center"/>
              <w:rPr>
                <w:rFonts w:ascii="仿宋_GB2312" w:eastAsia="仿宋_GB2312" w:hAnsiTheme="majorEastAsia" w:cs="宋体"/>
                <w:color w:val="000000" w:themeColor="text1"/>
                <w:kern w:val="0"/>
                <w:sz w:val="28"/>
                <w:szCs w:val="28"/>
              </w:rPr>
            </w:pPr>
            <w:r w:rsidRPr="00B541DE">
              <w:rPr>
                <w:rFonts w:ascii="仿宋_GB2312" w:eastAsia="仿宋_GB2312" w:hAnsiTheme="majorEastAsia" w:cs="宋体" w:hint="eastAsia"/>
                <w:color w:val="000000" w:themeColor="text1"/>
                <w:kern w:val="0"/>
                <w:sz w:val="28"/>
                <w:szCs w:val="28"/>
              </w:rPr>
              <w:t>城市间交通费</w:t>
            </w:r>
          </w:p>
        </w:tc>
        <w:tc>
          <w:tcPr>
            <w:tcW w:w="220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5B23" w:rsidRPr="00B541DE" w:rsidRDefault="00A35B23" w:rsidP="00B541DE">
            <w:pPr>
              <w:widowControl/>
              <w:spacing w:line="440" w:lineRule="exact"/>
              <w:jc w:val="center"/>
              <w:rPr>
                <w:rFonts w:ascii="仿宋_GB2312" w:eastAsia="仿宋_GB2312" w:hAnsiTheme="majorEastAsia" w:cs="宋体"/>
                <w:color w:val="000000" w:themeColor="text1"/>
                <w:kern w:val="0"/>
                <w:sz w:val="28"/>
                <w:szCs w:val="28"/>
              </w:rPr>
            </w:pPr>
            <w:r w:rsidRPr="00B541DE">
              <w:rPr>
                <w:rFonts w:ascii="仿宋_GB2312" w:eastAsia="仿宋_GB2312" w:hAnsiTheme="majorEastAsia" w:cs="宋体" w:hint="eastAsia"/>
                <w:color w:val="000000" w:themeColor="text1"/>
                <w:kern w:val="0"/>
                <w:sz w:val="28"/>
                <w:szCs w:val="28"/>
              </w:rPr>
              <w:t>据实报销</w:t>
            </w:r>
          </w:p>
        </w:tc>
        <w:tc>
          <w:tcPr>
            <w:tcW w:w="27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5B23" w:rsidRPr="00B541DE" w:rsidRDefault="00A35B23" w:rsidP="006E1879">
            <w:pPr>
              <w:widowControl/>
              <w:spacing w:line="440" w:lineRule="exact"/>
              <w:jc w:val="left"/>
              <w:rPr>
                <w:rFonts w:ascii="仿宋_GB2312" w:eastAsia="仿宋_GB2312" w:hAnsiTheme="majorEastAsia" w:cs="宋体"/>
                <w:color w:val="000000" w:themeColor="text1"/>
                <w:kern w:val="0"/>
                <w:sz w:val="28"/>
                <w:szCs w:val="28"/>
              </w:rPr>
            </w:pPr>
            <w:r w:rsidRPr="00B541DE">
              <w:rPr>
                <w:rFonts w:ascii="仿宋_GB2312" w:eastAsia="仿宋_GB2312" w:hAnsiTheme="majorEastAsia" w:cs="宋体" w:hint="eastAsia"/>
                <w:color w:val="000000" w:themeColor="text1"/>
                <w:kern w:val="0"/>
                <w:sz w:val="28"/>
                <w:szCs w:val="28"/>
              </w:rPr>
              <w:t>包括乘坐飞机经济舱、轮船二等舱和火车软席（含高铁/动车一等座、全列软席列车一等座、火车软卧）</w:t>
            </w:r>
          </w:p>
        </w:tc>
        <w:tc>
          <w:tcPr>
            <w:tcW w:w="151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35B23" w:rsidRPr="00F349D2" w:rsidRDefault="00A35B23" w:rsidP="004B3C91">
            <w:pPr>
              <w:widowControl/>
              <w:jc w:val="left"/>
              <w:rPr>
                <w:rFonts w:ascii="仿宋_GB2312" w:eastAsia="仿宋_GB2312" w:hAnsiTheme="majorEastAsia" w:cs="宋体"/>
                <w:color w:val="000000" w:themeColor="text1"/>
                <w:kern w:val="0"/>
                <w:sz w:val="32"/>
                <w:szCs w:val="32"/>
              </w:rPr>
            </w:pPr>
          </w:p>
        </w:tc>
      </w:tr>
    </w:tbl>
    <w:p w:rsidR="005D51E0" w:rsidRPr="00F349D2" w:rsidRDefault="005D51E0" w:rsidP="004B3C91">
      <w:pPr>
        <w:widowControl/>
        <w:jc w:val="left"/>
        <w:rPr>
          <w:rFonts w:ascii="仿宋_GB2312" w:eastAsia="仿宋_GB2312" w:hAnsiTheme="majorEastAsia" w:cs="宋体"/>
          <w:color w:val="000000" w:themeColor="text1"/>
          <w:kern w:val="0"/>
          <w:sz w:val="32"/>
          <w:szCs w:val="32"/>
        </w:rPr>
      </w:pPr>
      <w:r w:rsidRPr="00F349D2">
        <w:rPr>
          <w:rFonts w:ascii="仿宋_GB2312" w:eastAsia="仿宋_GB2312" w:hAnsiTheme="majorEastAsia" w:cs="宋体" w:hint="eastAsia"/>
          <w:color w:val="000000" w:themeColor="text1"/>
          <w:kern w:val="0"/>
          <w:sz w:val="32"/>
          <w:szCs w:val="32"/>
        </w:rPr>
        <w:br w:type="page"/>
      </w:r>
    </w:p>
    <w:p w:rsidR="00C6257B" w:rsidRDefault="005D51E0" w:rsidP="004B3C91">
      <w:pPr>
        <w:rPr>
          <w:rFonts w:ascii="仿宋_GB2312" w:eastAsia="仿宋_GB2312" w:hAnsiTheme="majorEastAsia" w:cs="宋体"/>
          <w:b/>
          <w:color w:val="000000" w:themeColor="text1"/>
          <w:kern w:val="0"/>
          <w:sz w:val="32"/>
          <w:szCs w:val="32"/>
        </w:rPr>
      </w:pPr>
      <w:r w:rsidRPr="00F349D2">
        <w:rPr>
          <w:rFonts w:ascii="仿宋_GB2312" w:eastAsia="仿宋_GB2312" w:hAnsiTheme="majorEastAsia" w:cs="宋体" w:hint="eastAsia"/>
          <w:b/>
          <w:color w:val="000000" w:themeColor="text1"/>
          <w:kern w:val="0"/>
          <w:sz w:val="32"/>
          <w:szCs w:val="32"/>
        </w:rPr>
        <w:lastRenderedPageBreak/>
        <w:t>附</w:t>
      </w:r>
      <w:r w:rsidR="002F7F7D">
        <w:rPr>
          <w:rFonts w:ascii="仿宋_GB2312" w:eastAsia="仿宋_GB2312" w:hAnsiTheme="majorEastAsia" w:cs="宋体" w:hint="eastAsia"/>
          <w:b/>
          <w:color w:val="000000" w:themeColor="text1"/>
          <w:kern w:val="0"/>
          <w:sz w:val="32"/>
          <w:szCs w:val="32"/>
        </w:rPr>
        <w:t>表2</w:t>
      </w:r>
      <w:r w:rsidRPr="00F349D2">
        <w:rPr>
          <w:rFonts w:ascii="仿宋_GB2312" w:eastAsia="仿宋_GB2312" w:hAnsiTheme="majorEastAsia" w:cs="宋体" w:hint="eastAsia"/>
          <w:b/>
          <w:color w:val="000000" w:themeColor="text1"/>
          <w:kern w:val="0"/>
          <w:sz w:val="32"/>
          <w:szCs w:val="32"/>
        </w:rPr>
        <w:t>：</w:t>
      </w:r>
    </w:p>
    <w:p w:rsidR="005D51E0" w:rsidRPr="00F349D2" w:rsidRDefault="005D51E0" w:rsidP="00C6257B">
      <w:pPr>
        <w:jc w:val="center"/>
        <w:rPr>
          <w:rFonts w:ascii="仿宋_GB2312" w:eastAsia="仿宋_GB2312" w:hAnsiTheme="majorEastAsia"/>
          <w:b/>
          <w:color w:val="000000" w:themeColor="text1"/>
          <w:sz w:val="32"/>
          <w:szCs w:val="32"/>
        </w:rPr>
      </w:pPr>
      <w:r w:rsidRPr="00F349D2">
        <w:rPr>
          <w:rFonts w:ascii="仿宋_GB2312" w:eastAsia="仿宋_GB2312" w:hAnsiTheme="majorEastAsia" w:hint="eastAsia"/>
          <w:b/>
          <w:color w:val="000000" w:themeColor="text1"/>
          <w:sz w:val="32"/>
          <w:szCs w:val="32"/>
        </w:rPr>
        <w:t>合肥工业大学外国文教专家项目经费报销审核单</w:t>
      </w:r>
    </w:p>
    <w:tbl>
      <w:tblPr>
        <w:tblStyle w:val="a6"/>
        <w:tblW w:w="0" w:type="auto"/>
        <w:tblLook w:val="04A0"/>
      </w:tblPr>
      <w:tblGrid>
        <w:gridCol w:w="1833"/>
        <w:gridCol w:w="952"/>
        <w:gridCol w:w="953"/>
        <w:gridCol w:w="500"/>
        <w:gridCol w:w="452"/>
        <w:gridCol w:w="953"/>
        <w:gridCol w:w="575"/>
        <w:gridCol w:w="377"/>
        <w:gridCol w:w="953"/>
        <w:gridCol w:w="953"/>
      </w:tblGrid>
      <w:tr w:rsidR="005D51E0" w:rsidRPr="00C6257B" w:rsidTr="00AE1A29">
        <w:trPr>
          <w:trHeight w:val="624"/>
        </w:trPr>
        <w:tc>
          <w:tcPr>
            <w:tcW w:w="1833" w:type="dxa"/>
            <w:vAlign w:val="center"/>
          </w:tcPr>
          <w:p w:rsidR="00F44E81" w:rsidRPr="00C6257B" w:rsidRDefault="005D51E0" w:rsidP="004B3C91">
            <w:pPr>
              <w:jc w:val="center"/>
              <w:rPr>
                <w:rFonts w:ascii="仿宋_GB2312" w:eastAsia="仿宋_GB2312" w:hAnsiTheme="majorEastAsia"/>
                <w:color w:val="000000" w:themeColor="text1"/>
                <w:sz w:val="24"/>
                <w:szCs w:val="24"/>
              </w:rPr>
            </w:pPr>
            <w:r w:rsidRPr="00C6257B">
              <w:rPr>
                <w:rFonts w:ascii="仿宋_GB2312" w:eastAsia="仿宋_GB2312" w:hAnsiTheme="majorEastAsia" w:hint="eastAsia"/>
                <w:color w:val="000000" w:themeColor="text1"/>
                <w:sz w:val="24"/>
                <w:szCs w:val="24"/>
              </w:rPr>
              <w:t>外国专家</w:t>
            </w:r>
          </w:p>
          <w:p w:rsidR="005D51E0" w:rsidRPr="00C6257B" w:rsidRDefault="005D51E0" w:rsidP="004B3C91">
            <w:pPr>
              <w:jc w:val="center"/>
              <w:rPr>
                <w:rFonts w:ascii="仿宋_GB2312" w:eastAsia="仿宋_GB2312" w:hAnsiTheme="majorEastAsia"/>
                <w:color w:val="000000" w:themeColor="text1"/>
                <w:sz w:val="24"/>
                <w:szCs w:val="24"/>
              </w:rPr>
            </w:pPr>
            <w:r w:rsidRPr="00C6257B">
              <w:rPr>
                <w:rFonts w:ascii="仿宋_GB2312" w:eastAsia="仿宋_GB2312" w:hAnsiTheme="majorEastAsia" w:hint="eastAsia"/>
                <w:color w:val="000000" w:themeColor="text1"/>
                <w:sz w:val="24"/>
                <w:szCs w:val="24"/>
              </w:rPr>
              <w:t>姓名</w:t>
            </w:r>
          </w:p>
        </w:tc>
        <w:tc>
          <w:tcPr>
            <w:tcW w:w="2405" w:type="dxa"/>
            <w:gridSpan w:val="3"/>
            <w:vAlign w:val="center"/>
          </w:tcPr>
          <w:p w:rsidR="005D51E0" w:rsidRPr="00C6257B" w:rsidRDefault="005D51E0" w:rsidP="004B3C91">
            <w:pPr>
              <w:jc w:val="center"/>
              <w:rPr>
                <w:rFonts w:ascii="仿宋_GB2312" w:eastAsia="仿宋_GB2312" w:hAnsiTheme="majorEastAsia"/>
                <w:color w:val="000000" w:themeColor="text1"/>
                <w:sz w:val="24"/>
                <w:szCs w:val="24"/>
              </w:rPr>
            </w:pPr>
          </w:p>
        </w:tc>
        <w:tc>
          <w:tcPr>
            <w:tcW w:w="1980" w:type="dxa"/>
            <w:gridSpan w:val="3"/>
            <w:vAlign w:val="center"/>
          </w:tcPr>
          <w:p w:rsidR="005D51E0" w:rsidRPr="00C6257B" w:rsidRDefault="005D51E0" w:rsidP="004B3C91">
            <w:pPr>
              <w:jc w:val="center"/>
              <w:rPr>
                <w:rFonts w:ascii="仿宋_GB2312" w:eastAsia="仿宋_GB2312" w:hAnsiTheme="majorEastAsia"/>
                <w:color w:val="000000" w:themeColor="text1"/>
                <w:sz w:val="24"/>
                <w:szCs w:val="24"/>
              </w:rPr>
            </w:pPr>
            <w:r w:rsidRPr="00C6257B">
              <w:rPr>
                <w:rFonts w:ascii="仿宋_GB2312" w:eastAsia="仿宋_GB2312" w:hAnsiTheme="majorEastAsia" w:hint="eastAsia"/>
                <w:color w:val="000000" w:themeColor="text1"/>
                <w:sz w:val="24"/>
                <w:szCs w:val="24"/>
              </w:rPr>
              <w:t>性别</w:t>
            </w:r>
          </w:p>
        </w:tc>
        <w:tc>
          <w:tcPr>
            <w:tcW w:w="2283" w:type="dxa"/>
            <w:gridSpan w:val="3"/>
            <w:vAlign w:val="center"/>
          </w:tcPr>
          <w:p w:rsidR="005D51E0" w:rsidRPr="00C6257B" w:rsidRDefault="005D51E0" w:rsidP="004B3C91">
            <w:pPr>
              <w:jc w:val="center"/>
              <w:rPr>
                <w:rFonts w:ascii="仿宋_GB2312" w:eastAsia="仿宋_GB2312" w:hAnsiTheme="majorEastAsia"/>
                <w:color w:val="000000" w:themeColor="text1"/>
                <w:sz w:val="24"/>
                <w:szCs w:val="24"/>
              </w:rPr>
            </w:pPr>
          </w:p>
        </w:tc>
      </w:tr>
      <w:tr w:rsidR="005D51E0" w:rsidRPr="00C6257B" w:rsidTr="00AE1A29">
        <w:trPr>
          <w:trHeight w:val="624"/>
        </w:trPr>
        <w:tc>
          <w:tcPr>
            <w:tcW w:w="1833" w:type="dxa"/>
            <w:vAlign w:val="center"/>
          </w:tcPr>
          <w:p w:rsidR="005D51E0" w:rsidRPr="00C6257B" w:rsidRDefault="005D51E0" w:rsidP="004B3C91">
            <w:pPr>
              <w:jc w:val="center"/>
              <w:rPr>
                <w:rFonts w:ascii="仿宋_GB2312" w:eastAsia="仿宋_GB2312" w:hAnsiTheme="majorEastAsia"/>
                <w:color w:val="000000" w:themeColor="text1"/>
                <w:sz w:val="24"/>
                <w:szCs w:val="24"/>
              </w:rPr>
            </w:pPr>
            <w:r w:rsidRPr="00C6257B">
              <w:rPr>
                <w:rFonts w:ascii="仿宋_GB2312" w:eastAsia="仿宋_GB2312" w:hAnsiTheme="majorEastAsia" w:hint="eastAsia"/>
                <w:color w:val="000000" w:themeColor="text1"/>
                <w:sz w:val="24"/>
                <w:szCs w:val="24"/>
              </w:rPr>
              <w:t>国籍</w:t>
            </w:r>
          </w:p>
        </w:tc>
        <w:tc>
          <w:tcPr>
            <w:tcW w:w="2405" w:type="dxa"/>
            <w:gridSpan w:val="3"/>
            <w:vAlign w:val="center"/>
          </w:tcPr>
          <w:p w:rsidR="005D51E0" w:rsidRPr="00C6257B" w:rsidRDefault="005D51E0" w:rsidP="004B3C91">
            <w:pPr>
              <w:jc w:val="center"/>
              <w:rPr>
                <w:rFonts w:ascii="仿宋_GB2312" w:eastAsia="仿宋_GB2312" w:hAnsiTheme="majorEastAsia"/>
                <w:color w:val="000000" w:themeColor="text1"/>
                <w:sz w:val="24"/>
                <w:szCs w:val="24"/>
              </w:rPr>
            </w:pPr>
          </w:p>
        </w:tc>
        <w:tc>
          <w:tcPr>
            <w:tcW w:w="1980" w:type="dxa"/>
            <w:gridSpan w:val="3"/>
            <w:vAlign w:val="center"/>
          </w:tcPr>
          <w:p w:rsidR="00F44E81" w:rsidRPr="00C6257B" w:rsidRDefault="005D51E0" w:rsidP="004B3C91">
            <w:pPr>
              <w:jc w:val="center"/>
              <w:rPr>
                <w:rFonts w:ascii="仿宋_GB2312" w:eastAsia="仿宋_GB2312" w:hAnsiTheme="majorEastAsia"/>
                <w:color w:val="000000" w:themeColor="text1"/>
                <w:sz w:val="24"/>
                <w:szCs w:val="24"/>
              </w:rPr>
            </w:pPr>
            <w:r w:rsidRPr="00C6257B">
              <w:rPr>
                <w:rFonts w:ascii="仿宋_GB2312" w:eastAsia="仿宋_GB2312" w:hAnsiTheme="majorEastAsia" w:hint="eastAsia"/>
                <w:color w:val="000000" w:themeColor="text1"/>
                <w:sz w:val="24"/>
                <w:szCs w:val="24"/>
              </w:rPr>
              <w:t>证件种类</w:t>
            </w:r>
          </w:p>
          <w:p w:rsidR="005D51E0" w:rsidRPr="00C6257B" w:rsidRDefault="005D51E0" w:rsidP="004B3C91">
            <w:pPr>
              <w:jc w:val="center"/>
              <w:rPr>
                <w:rFonts w:ascii="仿宋_GB2312" w:eastAsia="仿宋_GB2312" w:hAnsiTheme="majorEastAsia"/>
                <w:color w:val="000000" w:themeColor="text1"/>
                <w:sz w:val="24"/>
                <w:szCs w:val="24"/>
              </w:rPr>
            </w:pPr>
            <w:r w:rsidRPr="00C6257B">
              <w:rPr>
                <w:rFonts w:ascii="仿宋_GB2312" w:eastAsia="仿宋_GB2312" w:hAnsiTheme="majorEastAsia" w:hint="eastAsia"/>
                <w:color w:val="000000" w:themeColor="text1"/>
                <w:sz w:val="24"/>
                <w:szCs w:val="24"/>
              </w:rPr>
              <w:t>及号码</w:t>
            </w:r>
          </w:p>
        </w:tc>
        <w:tc>
          <w:tcPr>
            <w:tcW w:w="2283" w:type="dxa"/>
            <w:gridSpan w:val="3"/>
            <w:vAlign w:val="center"/>
          </w:tcPr>
          <w:p w:rsidR="005D51E0" w:rsidRPr="00C6257B" w:rsidRDefault="005D51E0" w:rsidP="004B3C91">
            <w:pPr>
              <w:jc w:val="center"/>
              <w:rPr>
                <w:rFonts w:ascii="仿宋_GB2312" w:eastAsia="仿宋_GB2312" w:hAnsiTheme="majorEastAsia"/>
                <w:color w:val="000000" w:themeColor="text1"/>
                <w:sz w:val="24"/>
                <w:szCs w:val="24"/>
              </w:rPr>
            </w:pPr>
          </w:p>
        </w:tc>
      </w:tr>
      <w:tr w:rsidR="005D51E0" w:rsidRPr="00C6257B" w:rsidTr="00AE1A29">
        <w:trPr>
          <w:trHeight w:val="624"/>
        </w:trPr>
        <w:tc>
          <w:tcPr>
            <w:tcW w:w="1833" w:type="dxa"/>
            <w:vAlign w:val="center"/>
          </w:tcPr>
          <w:p w:rsidR="005D51E0" w:rsidRPr="00C6257B" w:rsidRDefault="005D51E0" w:rsidP="004B3C91">
            <w:pPr>
              <w:jc w:val="center"/>
              <w:rPr>
                <w:rFonts w:ascii="仿宋_GB2312" w:eastAsia="仿宋_GB2312" w:hAnsiTheme="majorEastAsia"/>
                <w:color w:val="000000" w:themeColor="text1"/>
                <w:sz w:val="24"/>
                <w:szCs w:val="24"/>
              </w:rPr>
            </w:pPr>
            <w:r w:rsidRPr="00C6257B">
              <w:rPr>
                <w:rFonts w:ascii="仿宋_GB2312" w:eastAsia="仿宋_GB2312" w:hAnsiTheme="majorEastAsia" w:hint="eastAsia"/>
                <w:color w:val="000000" w:themeColor="text1"/>
                <w:sz w:val="24"/>
                <w:szCs w:val="24"/>
              </w:rPr>
              <w:t>来校时间</w:t>
            </w:r>
          </w:p>
        </w:tc>
        <w:tc>
          <w:tcPr>
            <w:tcW w:w="2405" w:type="dxa"/>
            <w:gridSpan w:val="3"/>
            <w:vAlign w:val="center"/>
          </w:tcPr>
          <w:p w:rsidR="005D51E0" w:rsidRPr="00C6257B" w:rsidRDefault="005D51E0" w:rsidP="004B3C91">
            <w:pPr>
              <w:jc w:val="center"/>
              <w:rPr>
                <w:rFonts w:ascii="仿宋_GB2312" w:eastAsia="仿宋_GB2312" w:hAnsiTheme="majorEastAsia"/>
                <w:color w:val="000000" w:themeColor="text1"/>
                <w:sz w:val="24"/>
                <w:szCs w:val="24"/>
              </w:rPr>
            </w:pPr>
          </w:p>
        </w:tc>
        <w:tc>
          <w:tcPr>
            <w:tcW w:w="1980" w:type="dxa"/>
            <w:gridSpan w:val="3"/>
            <w:vAlign w:val="center"/>
          </w:tcPr>
          <w:p w:rsidR="005D51E0" w:rsidRPr="00C6257B" w:rsidRDefault="005D51E0" w:rsidP="004B3C91">
            <w:pPr>
              <w:jc w:val="center"/>
              <w:rPr>
                <w:rFonts w:ascii="仿宋_GB2312" w:eastAsia="仿宋_GB2312" w:hAnsiTheme="majorEastAsia"/>
                <w:color w:val="000000" w:themeColor="text1"/>
                <w:sz w:val="24"/>
                <w:szCs w:val="24"/>
              </w:rPr>
            </w:pPr>
            <w:r w:rsidRPr="00C6257B">
              <w:rPr>
                <w:rFonts w:ascii="仿宋_GB2312" w:eastAsia="仿宋_GB2312" w:hAnsiTheme="majorEastAsia" w:hint="eastAsia"/>
                <w:color w:val="000000" w:themeColor="text1"/>
                <w:sz w:val="24"/>
                <w:szCs w:val="24"/>
              </w:rPr>
              <w:t>来校事由</w:t>
            </w:r>
          </w:p>
        </w:tc>
        <w:tc>
          <w:tcPr>
            <w:tcW w:w="2283" w:type="dxa"/>
            <w:gridSpan w:val="3"/>
            <w:vAlign w:val="center"/>
          </w:tcPr>
          <w:p w:rsidR="005D51E0" w:rsidRPr="00C6257B" w:rsidRDefault="005D51E0" w:rsidP="004B3C91">
            <w:pPr>
              <w:jc w:val="center"/>
              <w:rPr>
                <w:rFonts w:ascii="仿宋_GB2312" w:eastAsia="仿宋_GB2312" w:hAnsiTheme="majorEastAsia"/>
                <w:color w:val="000000" w:themeColor="text1"/>
                <w:sz w:val="24"/>
                <w:szCs w:val="24"/>
              </w:rPr>
            </w:pPr>
          </w:p>
        </w:tc>
      </w:tr>
      <w:tr w:rsidR="005D51E0" w:rsidRPr="00C6257B" w:rsidTr="00AE1A29">
        <w:trPr>
          <w:trHeight w:val="624"/>
        </w:trPr>
        <w:tc>
          <w:tcPr>
            <w:tcW w:w="1833" w:type="dxa"/>
            <w:vAlign w:val="center"/>
          </w:tcPr>
          <w:p w:rsidR="005D51E0" w:rsidRPr="00C6257B" w:rsidRDefault="005D51E0" w:rsidP="004B3C91">
            <w:pPr>
              <w:jc w:val="center"/>
              <w:rPr>
                <w:rFonts w:ascii="仿宋_GB2312" w:eastAsia="仿宋_GB2312" w:hAnsiTheme="majorEastAsia"/>
                <w:color w:val="000000" w:themeColor="text1"/>
                <w:sz w:val="24"/>
                <w:szCs w:val="24"/>
              </w:rPr>
            </w:pPr>
            <w:r w:rsidRPr="00C6257B">
              <w:rPr>
                <w:rFonts w:ascii="仿宋_GB2312" w:eastAsia="仿宋_GB2312" w:hAnsiTheme="majorEastAsia" w:hint="eastAsia"/>
                <w:color w:val="000000" w:themeColor="text1"/>
                <w:sz w:val="24"/>
                <w:szCs w:val="24"/>
              </w:rPr>
              <w:t>国外工作单位及职务</w:t>
            </w:r>
          </w:p>
        </w:tc>
        <w:tc>
          <w:tcPr>
            <w:tcW w:w="6668" w:type="dxa"/>
            <w:gridSpan w:val="9"/>
            <w:vAlign w:val="center"/>
          </w:tcPr>
          <w:p w:rsidR="005D51E0" w:rsidRPr="00C6257B" w:rsidRDefault="005D51E0" w:rsidP="004B3C91">
            <w:pPr>
              <w:jc w:val="center"/>
              <w:rPr>
                <w:rFonts w:ascii="仿宋_GB2312" w:eastAsia="仿宋_GB2312" w:hAnsiTheme="majorEastAsia"/>
                <w:b/>
                <w:color w:val="000000" w:themeColor="text1"/>
                <w:sz w:val="24"/>
                <w:szCs w:val="24"/>
              </w:rPr>
            </w:pPr>
          </w:p>
        </w:tc>
      </w:tr>
      <w:tr w:rsidR="005D51E0" w:rsidRPr="00C6257B" w:rsidTr="00AE1A29">
        <w:trPr>
          <w:trHeight w:val="624"/>
        </w:trPr>
        <w:tc>
          <w:tcPr>
            <w:tcW w:w="1833" w:type="dxa"/>
            <w:vAlign w:val="center"/>
          </w:tcPr>
          <w:p w:rsidR="005D51E0" w:rsidRPr="00C6257B" w:rsidRDefault="005D51E0" w:rsidP="004B3C91">
            <w:pPr>
              <w:jc w:val="center"/>
              <w:rPr>
                <w:rFonts w:ascii="仿宋_GB2312" w:eastAsia="仿宋_GB2312" w:hAnsiTheme="majorEastAsia"/>
                <w:color w:val="000000" w:themeColor="text1"/>
                <w:sz w:val="24"/>
                <w:szCs w:val="24"/>
              </w:rPr>
            </w:pPr>
            <w:r w:rsidRPr="00C6257B">
              <w:rPr>
                <w:rFonts w:ascii="仿宋_GB2312" w:eastAsia="仿宋_GB2312" w:hAnsiTheme="majorEastAsia" w:hint="eastAsia"/>
                <w:color w:val="000000" w:themeColor="text1"/>
                <w:sz w:val="24"/>
                <w:szCs w:val="24"/>
              </w:rPr>
              <w:t>联系电话</w:t>
            </w:r>
          </w:p>
        </w:tc>
        <w:tc>
          <w:tcPr>
            <w:tcW w:w="2405" w:type="dxa"/>
            <w:gridSpan w:val="3"/>
            <w:vAlign w:val="center"/>
          </w:tcPr>
          <w:p w:rsidR="005D51E0" w:rsidRPr="00C6257B" w:rsidRDefault="005D51E0" w:rsidP="004B3C91">
            <w:pPr>
              <w:jc w:val="center"/>
              <w:rPr>
                <w:rFonts w:ascii="仿宋_GB2312" w:eastAsia="仿宋_GB2312" w:hAnsiTheme="majorEastAsia"/>
                <w:color w:val="000000" w:themeColor="text1"/>
                <w:sz w:val="24"/>
                <w:szCs w:val="24"/>
              </w:rPr>
            </w:pPr>
          </w:p>
        </w:tc>
        <w:tc>
          <w:tcPr>
            <w:tcW w:w="1980" w:type="dxa"/>
            <w:gridSpan w:val="3"/>
            <w:vAlign w:val="center"/>
          </w:tcPr>
          <w:p w:rsidR="005D51E0" w:rsidRPr="00C6257B" w:rsidRDefault="005D51E0" w:rsidP="004B3C91">
            <w:pPr>
              <w:jc w:val="center"/>
              <w:rPr>
                <w:rFonts w:ascii="仿宋_GB2312" w:eastAsia="仿宋_GB2312" w:hAnsiTheme="majorEastAsia"/>
                <w:color w:val="000000" w:themeColor="text1"/>
                <w:sz w:val="24"/>
                <w:szCs w:val="24"/>
              </w:rPr>
            </w:pPr>
            <w:r w:rsidRPr="00C6257B">
              <w:rPr>
                <w:rFonts w:ascii="仿宋_GB2312" w:eastAsia="仿宋_GB2312" w:hAnsiTheme="majorEastAsia" w:hint="eastAsia"/>
                <w:color w:val="000000" w:themeColor="text1"/>
                <w:sz w:val="24"/>
                <w:szCs w:val="24"/>
              </w:rPr>
              <w:t>电子邮箱</w:t>
            </w:r>
          </w:p>
        </w:tc>
        <w:tc>
          <w:tcPr>
            <w:tcW w:w="2283" w:type="dxa"/>
            <w:gridSpan w:val="3"/>
            <w:vAlign w:val="center"/>
          </w:tcPr>
          <w:p w:rsidR="005D51E0" w:rsidRPr="00C6257B" w:rsidRDefault="005D51E0" w:rsidP="004B3C91">
            <w:pPr>
              <w:jc w:val="center"/>
              <w:rPr>
                <w:rFonts w:ascii="仿宋_GB2312" w:eastAsia="仿宋_GB2312" w:hAnsiTheme="majorEastAsia"/>
                <w:b/>
                <w:color w:val="000000" w:themeColor="text1"/>
                <w:sz w:val="24"/>
                <w:szCs w:val="24"/>
              </w:rPr>
            </w:pPr>
          </w:p>
        </w:tc>
      </w:tr>
      <w:tr w:rsidR="005D51E0" w:rsidRPr="00C6257B" w:rsidTr="00AE1A29">
        <w:trPr>
          <w:trHeight w:val="624"/>
        </w:trPr>
        <w:tc>
          <w:tcPr>
            <w:tcW w:w="1833" w:type="dxa"/>
            <w:vAlign w:val="center"/>
          </w:tcPr>
          <w:p w:rsidR="00F44E81" w:rsidRPr="00C6257B" w:rsidRDefault="005D51E0" w:rsidP="004B3C91">
            <w:pPr>
              <w:jc w:val="center"/>
              <w:rPr>
                <w:rFonts w:ascii="仿宋_GB2312" w:eastAsia="仿宋_GB2312" w:hAnsiTheme="majorEastAsia"/>
                <w:color w:val="000000" w:themeColor="text1"/>
                <w:sz w:val="24"/>
                <w:szCs w:val="24"/>
              </w:rPr>
            </w:pPr>
            <w:r w:rsidRPr="00C6257B">
              <w:rPr>
                <w:rFonts w:ascii="仿宋_GB2312" w:eastAsia="仿宋_GB2312" w:hAnsiTheme="majorEastAsia" w:hint="eastAsia"/>
                <w:color w:val="000000" w:themeColor="text1"/>
                <w:sz w:val="24"/>
                <w:szCs w:val="24"/>
              </w:rPr>
              <w:t>项目负责</w:t>
            </w:r>
          </w:p>
          <w:p w:rsidR="005D51E0" w:rsidRPr="00C6257B" w:rsidRDefault="005D51E0" w:rsidP="004B3C91">
            <w:pPr>
              <w:jc w:val="center"/>
              <w:rPr>
                <w:rFonts w:ascii="仿宋_GB2312" w:eastAsia="仿宋_GB2312" w:hAnsiTheme="majorEastAsia"/>
                <w:color w:val="000000" w:themeColor="text1"/>
                <w:sz w:val="24"/>
                <w:szCs w:val="24"/>
              </w:rPr>
            </w:pPr>
            <w:r w:rsidRPr="00C6257B">
              <w:rPr>
                <w:rFonts w:ascii="仿宋_GB2312" w:eastAsia="仿宋_GB2312" w:hAnsiTheme="majorEastAsia" w:hint="eastAsia"/>
                <w:color w:val="000000" w:themeColor="text1"/>
                <w:sz w:val="24"/>
                <w:szCs w:val="24"/>
              </w:rPr>
              <w:t>单位</w:t>
            </w:r>
          </w:p>
        </w:tc>
        <w:tc>
          <w:tcPr>
            <w:tcW w:w="6668" w:type="dxa"/>
            <w:gridSpan w:val="9"/>
            <w:vAlign w:val="center"/>
          </w:tcPr>
          <w:p w:rsidR="005D51E0" w:rsidRPr="00C6257B" w:rsidRDefault="005D51E0" w:rsidP="004B3C91">
            <w:pPr>
              <w:jc w:val="center"/>
              <w:rPr>
                <w:rFonts w:ascii="仿宋_GB2312" w:eastAsia="仿宋_GB2312" w:hAnsiTheme="majorEastAsia"/>
                <w:color w:val="000000" w:themeColor="text1"/>
                <w:sz w:val="24"/>
                <w:szCs w:val="24"/>
              </w:rPr>
            </w:pPr>
          </w:p>
        </w:tc>
      </w:tr>
      <w:tr w:rsidR="005D51E0" w:rsidRPr="00C6257B" w:rsidTr="00AE1A29">
        <w:trPr>
          <w:trHeight w:val="624"/>
        </w:trPr>
        <w:tc>
          <w:tcPr>
            <w:tcW w:w="1833" w:type="dxa"/>
            <w:vMerge w:val="restart"/>
            <w:vAlign w:val="center"/>
          </w:tcPr>
          <w:p w:rsidR="005D51E0" w:rsidRPr="00C6257B" w:rsidRDefault="005D51E0" w:rsidP="004B3C91">
            <w:pPr>
              <w:jc w:val="center"/>
              <w:rPr>
                <w:rFonts w:ascii="仿宋_GB2312" w:eastAsia="仿宋_GB2312" w:hAnsiTheme="majorEastAsia"/>
                <w:color w:val="000000" w:themeColor="text1"/>
                <w:sz w:val="24"/>
                <w:szCs w:val="24"/>
              </w:rPr>
            </w:pPr>
            <w:r w:rsidRPr="00C6257B">
              <w:rPr>
                <w:rFonts w:ascii="仿宋_GB2312" w:eastAsia="仿宋_GB2312" w:hAnsiTheme="majorEastAsia" w:hint="eastAsia"/>
                <w:color w:val="000000" w:themeColor="text1"/>
                <w:sz w:val="24"/>
                <w:szCs w:val="24"/>
              </w:rPr>
              <w:t>项目负责人</w:t>
            </w:r>
          </w:p>
          <w:p w:rsidR="005D51E0" w:rsidRPr="00C6257B" w:rsidRDefault="005D51E0" w:rsidP="004B3C91">
            <w:pPr>
              <w:jc w:val="center"/>
              <w:rPr>
                <w:rFonts w:ascii="仿宋_GB2312" w:eastAsia="仿宋_GB2312" w:hAnsiTheme="majorEastAsia"/>
                <w:color w:val="000000" w:themeColor="text1"/>
                <w:sz w:val="24"/>
                <w:szCs w:val="24"/>
              </w:rPr>
            </w:pPr>
            <w:r w:rsidRPr="00C6257B">
              <w:rPr>
                <w:rFonts w:ascii="仿宋_GB2312" w:eastAsia="仿宋_GB2312" w:hAnsiTheme="majorEastAsia" w:hint="eastAsia"/>
                <w:color w:val="000000" w:themeColor="text1"/>
                <w:sz w:val="24"/>
                <w:szCs w:val="24"/>
              </w:rPr>
              <w:t>及职务</w:t>
            </w:r>
          </w:p>
        </w:tc>
        <w:tc>
          <w:tcPr>
            <w:tcW w:w="2405" w:type="dxa"/>
            <w:gridSpan w:val="3"/>
            <w:vMerge w:val="restart"/>
            <w:vAlign w:val="center"/>
          </w:tcPr>
          <w:p w:rsidR="005D51E0" w:rsidRPr="00C6257B" w:rsidRDefault="005D51E0" w:rsidP="004B3C91">
            <w:pPr>
              <w:jc w:val="center"/>
              <w:rPr>
                <w:rFonts w:ascii="仿宋_GB2312" w:eastAsia="仿宋_GB2312" w:hAnsiTheme="majorEastAsia"/>
                <w:color w:val="000000" w:themeColor="text1"/>
                <w:sz w:val="24"/>
                <w:szCs w:val="24"/>
              </w:rPr>
            </w:pPr>
          </w:p>
        </w:tc>
        <w:tc>
          <w:tcPr>
            <w:tcW w:w="1980" w:type="dxa"/>
            <w:gridSpan w:val="3"/>
            <w:vAlign w:val="center"/>
          </w:tcPr>
          <w:p w:rsidR="005D51E0" w:rsidRPr="00C6257B" w:rsidRDefault="005D51E0" w:rsidP="004B3C91">
            <w:pPr>
              <w:jc w:val="center"/>
              <w:rPr>
                <w:rFonts w:ascii="仿宋_GB2312" w:eastAsia="仿宋_GB2312" w:hAnsiTheme="majorEastAsia"/>
                <w:color w:val="000000" w:themeColor="text1"/>
                <w:sz w:val="24"/>
                <w:szCs w:val="24"/>
              </w:rPr>
            </w:pPr>
            <w:r w:rsidRPr="00C6257B">
              <w:rPr>
                <w:rFonts w:ascii="仿宋_GB2312" w:eastAsia="仿宋_GB2312" w:hAnsiTheme="majorEastAsia" w:hint="eastAsia"/>
                <w:color w:val="000000" w:themeColor="text1"/>
                <w:sz w:val="24"/>
                <w:szCs w:val="24"/>
              </w:rPr>
              <w:t>联系电话</w:t>
            </w:r>
          </w:p>
        </w:tc>
        <w:tc>
          <w:tcPr>
            <w:tcW w:w="2283" w:type="dxa"/>
            <w:gridSpan w:val="3"/>
            <w:vAlign w:val="center"/>
          </w:tcPr>
          <w:p w:rsidR="005D51E0" w:rsidRPr="00C6257B" w:rsidRDefault="005D51E0" w:rsidP="004B3C91">
            <w:pPr>
              <w:jc w:val="center"/>
              <w:rPr>
                <w:rFonts w:ascii="仿宋_GB2312" w:eastAsia="仿宋_GB2312" w:hAnsiTheme="majorEastAsia"/>
                <w:color w:val="000000" w:themeColor="text1"/>
                <w:sz w:val="24"/>
                <w:szCs w:val="24"/>
              </w:rPr>
            </w:pPr>
          </w:p>
        </w:tc>
      </w:tr>
      <w:tr w:rsidR="005D51E0" w:rsidRPr="00C6257B" w:rsidTr="00AE1A29">
        <w:trPr>
          <w:trHeight w:val="624"/>
        </w:trPr>
        <w:tc>
          <w:tcPr>
            <w:tcW w:w="1833" w:type="dxa"/>
            <w:vMerge/>
            <w:vAlign w:val="center"/>
          </w:tcPr>
          <w:p w:rsidR="005D51E0" w:rsidRPr="00C6257B" w:rsidRDefault="005D51E0" w:rsidP="004B3C91">
            <w:pPr>
              <w:jc w:val="center"/>
              <w:rPr>
                <w:rFonts w:ascii="仿宋_GB2312" w:eastAsia="仿宋_GB2312" w:hAnsiTheme="majorEastAsia"/>
                <w:color w:val="000000" w:themeColor="text1"/>
                <w:sz w:val="24"/>
                <w:szCs w:val="24"/>
              </w:rPr>
            </w:pPr>
          </w:p>
        </w:tc>
        <w:tc>
          <w:tcPr>
            <w:tcW w:w="2405" w:type="dxa"/>
            <w:gridSpan w:val="3"/>
            <w:vMerge/>
            <w:vAlign w:val="center"/>
          </w:tcPr>
          <w:p w:rsidR="005D51E0" w:rsidRPr="00C6257B" w:rsidRDefault="005D51E0" w:rsidP="004B3C91">
            <w:pPr>
              <w:jc w:val="center"/>
              <w:rPr>
                <w:rFonts w:ascii="仿宋_GB2312" w:eastAsia="仿宋_GB2312" w:hAnsiTheme="majorEastAsia"/>
                <w:color w:val="000000" w:themeColor="text1"/>
                <w:sz w:val="24"/>
                <w:szCs w:val="24"/>
              </w:rPr>
            </w:pPr>
          </w:p>
        </w:tc>
        <w:tc>
          <w:tcPr>
            <w:tcW w:w="1980" w:type="dxa"/>
            <w:gridSpan w:val="3"/>
            <w:vAlign w:val="center"/>
          </w:tcPr>
          <w:p w:rsidR="005D51E0" w:rsidRPr="00C6257B" w:rsidRDefault="005D51E0" w:rsidP="004B3C91">
            <w:pPr>
              <w:jc w:val="center"/>
              <w:rPr>
                <w:rFonts w:ascii="仿宋_GB2312" w:eastAsia="仿宋_GB2312" w:hAnsiTheme="majorEastAsia"/>
                <w:color w:val="000000" w:themeColor="text1"/>
                <w:sz w:val="24"/>
                <w:szCs w:val="24"/>
              </w:rPr>
            </w:pPr>
            <w:r w:rsidRPr="00C6257B">
              <w:rPr>
                <w:rFonts w:ascii="仿宋_GB2312" w:eastAsia="仿宋_GB2312" w:hAnsiTheme="majorEastAsia" w:hint="eastAsia"/>
                <w:color w:val="000000" w:themeColor="text1"/>
                <w:sz w:val="24"/>
                <w:szCs w:val="24"/>
              </w:rPr>
              <w:t>邮箱</w:t>
            </w:r>
          </w:p>
        </w:tc>
        <w:tc>
          <w:tcPr>
            <w:tcW w:w="2283" w:type="dxa"/>
            <w:gridSpan w:val="3"/>
            <w:vAlign w:val="center"/>
          </w:tcPr>
          <w:p w:rsidR="005D51E0" w:rsidRPr="00C6257B" w:rsidRDefault="005D51E0" w:rsidP="004B3C91">
            <w:pPr>
              <w:jc w:val="center"/>
              <w:rPr>
                <w:rFonts w:ascii="仿宋_GB2312" w:eastAsia="仿宋_GB2312" w:hAnsiTheme="majorEastAsia"/>
                <w:color w:val="000000" w:themeColor="text1"/>
                <w:sz w:val="24"/>
                <w:szCs w:val="24"/>
              </w:rPr>
            </w:pPr>
          </w:p>
        </w:tc>
      </w:tr>
      <w:tr w:rsidR="005D51E0" w:rsidRPr="00C6257B" w:rsidTr="00AE1A29">
        <w:trPr>
          <w:trHeight w:val="624"/>
        </w:trPr>
        <w:tc>
          <w:tcPr>
            <w:tcW w:w="1833" w:type="dxa"/>
            <w:vAlign w:val="center"/>
          </w:tcPr>
          <w:p w:rsidR="005D51E0" w:rsidRPr="00C6257B" w:rsidRDefault="005D51E0" w:rsidP="004B3C91">
            <w:pPr>
              <w:jc w:val="center"/>
              <w:rPr>
                <w:rFonts w:ascii="仿宋_GB2312" w:eastAsia="仿宋_GB2312" w:hAnsiTheme="majorEastAsia"/>
                <w:color w:val="000000" w:themeColor="text1"/>
                <w:sz w:val="24"/>
                <w:szCs w:val="24"/>
              </w:rPr>
            </w:pPr>
            <w:r w:rsidRPr="00C6257B">
              <w:rPr>
                <w:rFonts w:ascii="仿宋_GB2312" w:eastAsia="仿宋_GB2312" w:hAnsiTheme="majorEastAsia" w:hint="eastAsia"/>
                <w:color w:val="000000" w:themeColor="text1"/>
                <w:sz w:val="24"/>
                <w:szCs w:val="24"/>
              </w:rPr>
              <w:t>项目名称</w:t>
            </w:r>
          </w:p>
        </w:tc>
        <w:tc>
          <w:tcPr>
            <w:tcW w:w="6668" w:type="dxa"/>
            <w:gridSpan w:val="9"/>
            <w:vAlign w:val="center"/>
          </w:tcPr>
          <w:p w:rsidR="005D51E0" w:rsidRPr="00C6257B" w:rsidRDefault="005D51E0" w:rsidP="004B3C91">
            <w:pPr>
              <w:jc w:val="center"/>
              <w:rPr>
                <w:rFonts w:ascii="仿宋_GB2312" w:eastAsia="仿宋_GB2312" w:hAnsiTheme="majorEastAsia"/>
                <w:color w:val="000000" w:themeColor="text1"/>
                <w:sz w:val="24"/>
                <w:szCs w:val="24"/>
              </w:rPr>
            </w:pPr>
          </w:p>
        </w:tc>
      </w:tr>
      <w:tr w:rsidR="005D51E0" w:rsidRPr="00C6257B" w:rsidTr="00AE1A29">
        <w:trPr>
          <w:trHeight w:val="624"/>
        </w:trPr>
        <w:tc>
          <w:tcPr>
            <w:tcW w:w="1833" w:type="dxa"/>
            <w:vAlign w:val="center"/>
          </w:tcPr>
          <w:p w:rsidR="005D51E0" w:rsidRPr="00C6257B" w:rsidRDefault="005D51E0" w:rsidP="004B3C91">
            <w:pPr>
              <w:jc w:val="center"/>
              <w:rPr>
                <w:rFonts w:ascii="仿宋_GB2312" w:eastAsia="仿宋_GB2312" w:hAnsiTheme="majorEastAsia"/>
                <w:color w:val="000000" w:themeColor="text1"/>
                <w:sz w:val="24"/>
                <w:szCs w:val="24"/>
              </w:rPr>
            </w:pPr>
            <w:r w:rsidRPr="00C6257B">
              <w:rPr>
                <w:rFonts w:ascii="仿宋_GB2312" w:eastAsia="仿宋_GB2312" w:hAnsiTheme="majorEastAsia" w:hint="eastAsia"/>
                <w:color w:val="000000" w:themeColor="text1"/>
                <w:sz w:val="24"/>
                <w:szCs w:val="24"/>
              </w:rPr>
              <w:t>经费代码</w:t>
            </w:r>
          </w:p>
        </w:tc>
        <w:tc>
          <w:tcPr>
            <w:tcW w:w="6668" w:type="dxa"/>
            <w:gridSpan w:val="9"/>
            <w:vAlign w:val="center"/>
          </w:tcPr>
          <w:p w:rsidR="005D51E0" w:rsidRPr="00C6257B" w:rsidRDefault="005D51E0" w:rsidP="004B3C91">
            <w:pPr>
              <w:jc w:val="center"/>
              <w:rPr>
                <w:rFonts w:ascii="仿宋_GB2312" w:eastAsia="仿宋_GB2312" w:hAnsiTheme="majorEastAsia"/>
                <w:color w:val="000000" w:themeColor="text1"/>
                <w:sz w:val="24"/>
                <w:szCs w:val="24"/>
              </w:rPr>
            </w:pPr>
          </w:p>
        </w:tc>
      </w:tr>
      <w:tr w:rsidR="0008378A" w:rsidRPr="00C6257B" w:rsidTr="00AE1A29">
        <w:trPr>
          <w:trHeight w:val="624"/>
        </w:trPr>
        <w:tc>
          <w:tcPr>
            <w:tcW w:w="1833" w:type="dxa"/>
            <w:vMerge w:val="restart"/>
            <w:vAlign w:val="center"/>
          </w:tcPr>
          <w:p w:rsidR="0008378A" w:rsidRPr="00C6257B" w:rsidRDefault="0008378A" w:rsidP="004B3C91">
            <w:pPr>
              <w:jc w:val="center"/>
              <w:rPr>
                <w:rFonts w:ascii="仿宋_GB2312" w:eastAsia="仿宋_GB2312" w:hAnsiTheme="majorEastAsia"/>
                <w:color w:val="000000" w:themeColor="text1"/>
                <w:sz w:val="24"/>
                <w:szCs w:val="24"/>
              </w:rPr>
            </w:pPr>
            <w:r w:rsidRPr="00C6257B">
              <w:rPr>
                <w:rFonts w:ascii="仿宋_GB2312" w:eastAsia="仿宋_GB2312" w:hAnsiTheme="majorEastAsia" w:hint="eastAsia"/>
                <w:color w:val="000000" w:themeColor="text1"/>
                <w:sz w:val="24"/>
                <w:szCs w:val="24"/>
              </w:rPr>
              <w:t>费用项明细</w:t>
            </w:r>
          </w:p>
          <w:p w:rsidR="0008378A" w:rsidRPr="00C6257B" w:rsidRDefault="0008378A" w:rsidP="004B3C91">
            <w:pPr>
              <w:jc w:val="center"/>
              <w:rPr>
                <w:rFonts w:ascii="仿宋_GB2312" w:eastAsia="仿宋_GB2312" w:hAnsiTheme="majorEastAsia"/>
                <w:color w:val="000000" w:themeColor="text1"/>
                <w:sz w:val="24"/>
                <w:szCs w:val="24"/>
              </w:rPr>
            </w:pPr>
            <w:r w:rsidRPr="00C6257B">
              <w:rPr>
                <w:rFonts w:ascii="仿宋_GB2312" w:eastAsia="仿宋_GB2312" w:hAnsiTheme="majorEastAsia" w:hint="eastAsia"/>
                <w:color w:val="000000" w:themeColor="text1"/>
                <w:sz w:val="24"/>
                <w:szCs w:val="24"/>
              </w:rPr>
              <w:t>（单位：万元人民币）</w:t>
            </w:r>
          </w:p>
        </w:tc>
        <w:tc>
          <w:tcPr>
            <w:tcW w:w="952" w:type="dxa"/>
            <w:vAlign w:val="center"/>
          </w:tcPr>
          <w:p w:rsidR="0008378A" w:rsidRPr="00C6257B" w:rsidRDefault="0008378A" w:rsidP="004B3C91">
            <w:pPr>
              <w:jc w:val="center"/>
              <w:rPr>
                <w:rFonts w:ascii="仿宋_GB2312" w:eastAsia="仿宋_GB2312" w:hAnsiTheme="majorEastAsia"/>
                <w:color w:val="000000" w:themeColor="text1"/>
                <w:sz w:val="24"/>
                <w:szCs w:val="24"/>
              </w:rPr>
            </w:pPr>
            <w:r w:rsidRPr="00C6257B">
              <w:rPr>
                <w:rFonts w:ascii="仿宋_GB2312" w:eastAsia="仿宋_GB2312" w:hAnsiTheme="majorEastAsia" w:hint="eastAsia"/>
                <w:color w:val="000000" w:themeColor="text1"/>
                <w:sz w:val="24"/>
                <w:szCs w:val="24"/>
              </w:rPr>
              <w:t>国际</w:t>
            </w:r>
          </w:p>
          <w:p w:rsidR="0008378A" w:rsidRPr="00C6257B" w:rsidRDefault="0008378A" w:rsidP="004B3C91">
            <w:pPr>
              <w:jc w:val="center"/>
              <w:rPr>
                <w:rFonts w:ascii="仿宋_GB2312" w:eastAsia="仿宋_GB2312" w:hAnsiTheme="majorEastAsia"/>
                <w:color w:val="000000" w:themeColor="text1"/>
                <w:sz w:val="24"/>
                <w:szCs w:val="24"/>
              </w:rPr>
            </w:pPr>
            <w:r w:rsidRPr="00C6257B">
              <w:rPr>
                <w:rFonts w:ascii="仿宋_GB2312" w:eastAsia="仿宋_GB2312" w:hAnsiTheme="majorEastAsia" w:hint="eastAsia"/>
                <w:color w:val="000000" w:themeColor="text1"/>
                <w:sz w:val="24"/>
                <w:szCs w:val="24"/>
              </w:rPr>
              <w:t>旅费</w:t>
            </w:r>
          </w:p>
        </w:tc>
        <w:tc>
          <w:tcPr>
            <w:tcW w:w="953" w:type="dxa"/>
            <w:vAlign w:val="center"/>
          </w:tcPr>
          <w:p w:rsidR="00296309" w:rsidRPr="00C6257B" w:rsidRDefault="00296309" w:rsidP="004B3C91">
            <w:pPr>
              <w:jc w:val="center"/>
              <w:rPr>
                <w:rFonts w:ascii="仿宋_GB2312" w:eastAsia="仿宋_GB2312" w:hAnsiTheme="majorEastAsia"/>
                <w:color w:val="000000" w:themeColor="text1"/>
                <w:sz w:val="24"/>
                <w:szCs w:val="24"/>
              </w:rPr>
            </w:pPr>
            <w:r w:rsidRPr="00C6257B">
              <w:rPr>
                <w:rFonts w:ascii="仿宋_GB2312" w:eastAsia="仿宋_GB2312" w:hAnsiTheme="majorEastAsia" w:hint="eastAsia"/>
                <w:color w:val="000000" w:themeColor="text1"/>
                <w:sz w:val="24"/>
                <w:szCs w:val="24"/>
              </w:rPr>
              <w:t>城市间</w:t>
            </w:r>
          </w:p>
          <w:p w:rsidR="00296309" w:rsidRPr="00C6257B" w:rsidRDefault="00296309" w:rsidP="004B3C91">
            <w:pPr>
              <w:jc w:val="center"/>
              <w:rPr>
                <w:rFonts w:ascii="仿宋_GB2312" w:eastAsia="仿宋_GB2312" w:hAnsiTheme="majorEastAsia"/>
                <w:color w:val="000000" w:themeColor="text1"/>
                <w:sz w:val="24"/>
                <w:szCs w:val="24"/>
              </w:rPr>
            </w:pPr>
            <w:r w:rsidRPr="00C6257B">
              <w:rPr>
                <w:rFonts w:ascii="仿宋_GB2312" w:eastAsia="仿宋_GB2312" w:hAnsiTheme="majorEastAsia" w:hint="eastAsia"/>
                <w:color w:val="000000" w:themeColor="text1"/>
                <w:sz w:val="24"/>
                <w:szCs w:val="24"/>
              </w:rPr>
              <w:t>交通费</w:t>
            </w:r>
          </w:p>
          <w:p w:rsidR="0008378A" w:rsidRPr="00C6257B" w:rsidRDefault="0008378A" w:rsidP="004B3C91">
            <w:pPr>
              <w:jc w:val="center"/>
              <w:rPr>
                <w:rFonts w:ascii="仿宋_GB2312" w:eastAsia="仿宋_GB2312" w:hAnsiTheme="majorEastAsia"/>
                <w:color w:val="000000" w:themeColor="text1"/>
                <w:sz w:val="24"/>
                <w:szCs w:val="24"/>
              </w:rPr>
            </w:pPr>
          </w:p>
        </w:tc>
        <w:tc>
          <w:tcPr>
            <w:tcW w:w="952" w:type="dxa"/>
            <w:gridSpan w:val="2"/>
            <w:vAlign w:val="center"/>
          </w:tcPr>
          <w:p w:rsidR="0008378A" w:rsidRPr="00C6257B" w:rsidRDefault="00296309" w:rsidP="004B3C91">
            <w:pPr>
              <w:jc w:val="center"/>
              <w:rPr>
                <w:rFonts w:ascii="仿宋_GB2312" w:eastAsia="仿宋_GB2312" w:hAnsiTheme="majorEastAsia"/>
                <w:color w:val="000000" w:themeColor="text1"/>
                <w:sz w:val="24"/>
                <w:szCs w:val="24"/>
              </w:rPr>
            </w:pPr>
            <w:r w:rsidRPr="00C6257B">
              <w:rPr>
                <w:rFonts w:ascii="仿宋_GB2312" w:eastAsia="仿宋_GB2312" w:hAnsiTheme="majorEastAsia" w:hint="eastAsia"/>
                <w:color w:val="000000" w:themeColor="text1"/>
                <w:sz w:val="24"/>
                <w:szCs w:val="24"/>
              </w:rPr>
              <w:t>住宿费</w:t>
            </w:r>
          </w:p>
        </w:tc>
        <w:tc>
          <w:tcPr>
            <w:tcW w:w="953" w:type="dxa"/>
            <w:vAlign w:val="center"/>
          </w:tcPr>
          <w:p w:rsidR="00296309" w:rsidRPr="00C6257B" w:rsidRDefault="00296309" w:rsidP="004B3C91">
            <w:pPr>
              <w:jc w:val="center"/>
              <w:rPr>
                <w:rFonts w:ascii="仿宋_GB2312" w:eastAsia="仿宋_GB2312" w:hAnsiTheme="majorEastAsia"/>
                <w:color w:val="000000" w:themeColor="text1"/>
                <w:sz w:val="24"/>
                <w:szCs w:val="24"/>
              </w:rPr>
            </w:pPr>
            <w:r w:rsidRPr="00C6257B">
              <w:rPr>
                <w:rFonts w:ascii="仿宋_GB2312" w:eastAsia="仿宋_GB2312" w:hAnsiTheme="majorEastAsia" w:hint="eastAsia"/>
                <w:color w:val="000000" w:themeColor="text1"/>
                <w:sz w:val="24"/>
                <w:szCs w:val="24"/>
              </w:rPr>
              <w:t>专家</w:t>
            </w:r>
          </w:p>
          <w:p w:rsidR="0008378A" w:rsidRPr="00C6257B" w:rsidRDefault="00296309" w:rsidP="004B3C91">
            <w:pPr>
              <w:jc w:val="center"/>
              <w:rPr>
                <w:rFonts w:ascii="仿宋_GB2312" w:eastAsia="仿宋_GB2312" w:hAnsiTheme="majorEastAsia"/>
                <w:color w:val="000000" w:themeColor="text1"/>
                <w:sz w:val="24"/>
                <w:szCs w:val="24"/>
              </w:rPr>
            </w:pPr>
            <w:r w:rsidRPr="00C6257B">
              <w:rPr>
                <w:rFonts w:ascii="仿宋_GB2312" w:eastAsia="仿宋_GB2312" w:hAnsiTheme="majorEastAsia" w:hint="eastAsia"/>
                <w:color w:val="000000" w:themeColor="text1"/>
                <w:sz w:val="24"/>
                <w:szCs w:val="24"/>
              </w:rPr>
              <w:t>工薪</w:t>
            </w:r>
          </w:p>
        </w:tc>
        <w:tc>
          <w:tcPr>
            <w:tcW w:w="952" w:type="dxa"/>
            <w:gridSpan w:val="2"/>
            <w:vAlign w:val="center"/>
          </w:tcPr>
          <w:p w:rsidR="0008378A" w:rsidRPr="00C6257B" w:rsidRDefault="00296309" w:rsidP="004B3C91">
            <w:pPr>
              <w:jc w:val="center"/>
              <w:rPr>
                <w:rFonts w:ascii="仿宋_GB2312" w:eastAsia="仿宋_GB2312" w:hAnsiTheme="majorEastAsia"/>
                <w:color w:val="000000" w:themeColor="text1"/>
                <w:sz w:val="24"/>
                <w:szCs w:val="24"/>
              </w:rPr>
            </w:pPr>
            <w:r w:rsidRPr="00C6257B">
              <w:rPr>
                <w:rFonts w:ascii="仿宋_GB2312" w:eastAsia="仿宋_GB2312" w:hAnsiTheme="majorEastAsia" w:hint="eastAsia"/>
                <w:color w:val="000000" w:themeColor="text1"/>
                <w:sz w:val="24"/>
                <w:szCs w:val="24"/>
              </w:rPr>
              <w:t>讲课费</w:t>
            </w:r>
          </w:p>
        </w:tc>
        <w:tc>
          <w:tcPr>
            <w:tcW w:w="953" w:type="dxa"/>
            <w:vAlign w:val="center"/>
          </w:tcPr>
          <w:p w:rsidR="00296309" w:rsidRPr="00C6257B" w:rsidRDefault="00296309" w:rsidP="004B3C91">
            <w:pPr>
              <w:jc w:val="center"/>
              <w:rPr>
                <w:rFonts w:ascii="仿宋_GB2312" w:eastAsia="仿宋_GB2312" w:hAnsiTheme="majorEastAsia"/>
                <w:color w:val="000000" w:themeColor="text1"/>
                <w:sz w:val="24"/>
                <w:szCs w:val="24"/>
              </w:rPr>
            </w:pPr>
            <w:r w:rsidRPr="00C6257B">
              <w:rPr>
                <w:rFonts w:ascii="仿宋_GB2312" w:eastAsia="仿宋_GB2312" w:hAnsiTheme="majorEastAsia" w:hint="eastAsia"/>
                <w:color w:val="000000" w:themeColor="text1"/>
                <w:sz w:val="24"/>
                <w:szCs w:val="24"/>
              </w:rPr>
              <w:t>专家</w:t>
            </w:r>
          </w:p>
          <w:p w:rsidR="0008378A" w:rsidRPr="00C6257B" w:rsidRDefault="00296309" w:rsidP="004B3C91">
            <w:pPr>
              <w:jc w:val="center"/>
              <w:rPr>
                <w:rFonts w:ascii="仿宋_GB2312" w:eastAsia="仿宋_GB2312" w:hAnsiTheme="majorEastAsia"/>
                <w:color w:val="000000" w:themeColor="text1"/>
                <w:sz w:val="24"/>
                <w:szCs w:val="24"/>
              </w:rPr>
            </w:pPr>
            <w:r w:rsidRPr="00C6257B">
              <w:rPr>
                <w:rFonts w:ascii="仿宋_GB2312" w:eastAsia="仿宋_GB2312" w:hAnsiTheme="majorEastAsia" w:hint="eastAsia"/>
                <w:color w:val="000000" w:themeColor="text1"/>
                <w:sz w:val="24"/>
                <w:szCs w:val="24"/>
              </w:rPr>
              <w:t>补贴</w:t>
            </w:r>
          </w:p>
        </w:tc>
        <w:tc>
          <w:tcPr>
            <w:tcW w:w="953" w:type="dxa"/>
            <w:vAlign w:val="center"/>
          </w:tcPr>
          <w:p w:rsidR="0008378A" w:rsidRPr="00C6257B" w:rsidRDefault="00AE1A29" w:rsidP="004B3C91">
            <w:pPr>
              <w:jc w:val="center"/>
              <w:rPr>
                <w:rFonts w:ascii="仿宋_GB2312" w:eastAsia="仿宋_GB2312" w:hAnsiTheme="majorEastAsia"/>
                <w:color w:val="000000" w:themeColor="text1"/>
                <w:sz w:val="24"/>
                <w:szCs w:val="24"/>
              </w:rPr>
            </w:pPr>
            <w:r w:rsidRPr="00C6257B">
              <w:rPr>
                <w:rFonts w:ascii="仿宋_GB2312" w:eastAsia="仿宋_GB2312" w:hAnsiTheme="majorEastAsia" w:hint="eastAsia"/>
                <w:color w:val="000000" w:themeColor="text1"/>
                <w:sz w:val="24"/>
                <w:szCs w:val="24"/>
              </w:rPr>
              <w:t>合计</w:t>
            </w:r>
          </w:p>
        </w:tc>
      </w:tr>
      <w:tr w:rsidR="0008378A" w:rsidRPr="00C6257B" w:rsidTr="00AE1A29">
        <w:trPr>
          <w:trHeight w:val="624"/>
        </w:trPr>
        <w:tc>
          <w:tcPr>
            <w:tcW w:w="1833" w:type="dxa"/>
            <w:vMerge/>
            <w:vAlign w:val="center"/>
          </w:tcPr>
          <w:p w:rsidR="0008378A" w:rsidRPr="00C6257B" w:rsidRDefault="0008378A" w:rsidP="004B3C91">
            <w:pPr>
              <w:jc w:val="center"/>
              <w:rPr>
                <w:rFonts w:ascii="仿宋_GB2312" w:eastAsia="仿宋_GB2312" w:hAnsiTheme="majorEastAsia"/>
                <w:color w:val="000000" w:themeColor="text1"/>
                <w:sz w:val="24"/>
                <w:szCs w:val="24"/>
              </w:rPr>
            </w:pPr>
          </w:p>
        </w:tc>
        <w:tc>
          <w:tcPr>
            <w:tcW w:w="952" w:type="dxa"/>
            <w:vAlign w:val="center"/>
          </w:tcPr>
          <w:p w:rsidR="0008378A" w:rsidRPr="00C6257B" w:rsidRDefault="0008378A" w:rsidP="004B3C91">
            <w:pPr>
              <w:jc w:val="center"/>
              <w:rPr>
                <w:rFonts w:ascii="仿宋_GB2312" w:eastAsia="仿宋_GB2312" w:hAnsiTheme="majorEastAsia"/>
                <w:color w:val="000000" w:themeColor="text1"/>
                <w:sz w:val="24"/>
                <w:szCs w:val="24"/>
              </w:rPr>
            </w:pPr>
          </w:p>
        </w:tc>
        <w:tc>
          <w:tcPr>
            <w:tcW w:w="953" w:type="dxa"/>
            <w:vAlign w:val="center"/>
          </w:tcPr>
          <w:p w:rsidR="0008378A" w:rsidRPr="00C6257B" w:rsidRDefault="0008378A" w:rsidP="004B3C91">
            <w:pPr>
              <w:jc w:val="center"/>
              <w:rPr>
                <w:rFonts w:ascii="仿宋_GB2312" w:eastAsia="仿宋_GB2312" w:hAnsiTheme="majorEastAsia"/>
                <w:color w:val="000000" w:themeColor="text1"/>
                <w:sz w:val="24"/>
                <w:szCs w:val="24"/>
              </w:rPr>
            </w:pPr>
          </w:p>
        </w:tc>
        <w:tc>
          <w:tcPr>
            <w:tcW w:w="952" w:type="dxa"/>
            <w:gridSpan w:val="2"/>
            <w:vAlign w:val="center"/>
          </w:tcPr>
          <w:p w:rsidR="0008378A" w:rsidRPr="00C6257B" w:rsidRDefault="0008378A" w:rsidP="004B3C91">
            <w:pPr>
              <w:jc w:val="center"/>
              <w:rPr>
                <w:rFonts w:ascii="仿宋_GB2312" w:eastAsia="仿宋_GB2312" w:hAnsiTheme="majorEastAsia"/>
                <w:color w:val="000000" w:themeColor="text1"/>
                <w:sz w:val="24"/>
                <w:szCs w:val="24"/>
              </w:rPr>
            </w:pPr>
          </w:p>
        </w:tc>
        <w:tc>
          <w:tcPr>
            <w:tcW w:w="953" w:type="dxa"/>
            <w:vAlign w:val="center"/>
          </w:tcPr>
          <w:p w:rsidR="0008378A" w:rsidRPr="00C6257B" w:rsidRDefault="0008378A" w:rsidP="004B3C91">
            <w:pPr>
              <w:jc w:val="center"/>
              <w:rPr>
                <w:rFonts w:ascii="仿宋_GB2312" w:eastAsia="仿宋_GB2312" w:hAnsiTheme="majorEastAsia"/>
                <w:color w:val="000000" w:themeColor="text1"/>
                <w:sz w:val="24"/>
                <w:szCs w:val="24"/>
              </w:rPr>
            </w:pPr>
          </w:p>
        </w:tc>
        <w:tc>
          <w:tcPr>
            <w:tcW w:w="952" w:type="dxa"/>
            <w:gridSpan w:val="2"/>
            <w:vAlign w:val="center"/>
          </w:tcPr>
          <w:p w:rsidR="0008378A" w:rsidRPr="00C6257B" w:rsidRDefault="0008378A" w:rsidP="004B3C91">
            <w:pPr>
              <w:jc w:val="center"/>
              <w:rPr>
                <w:rFonts w:ascii="仿宋_GB2312" w:eastAsia="仿宋_GB2312" w:hAnsiTheme="majorEastAsia"/>
                <w:color w:val="000000" w:themeColor="text1"/>
                <w:sz w:val="24"/>
                <w:szCs w:val="24"/>
              </w:rPr>
            </w:pPr>
          </w:p>
        </w:tc>
        <w:tc>
          <w:tcPr>
            <w:tcW w:w="953" w:type="dxa"/>
            <w:vAlign w:val="center"/>
          </w:tcPr>
          <w:p w:rsidR="0008378A" w:rsidRPr="00C6257B" w:rsidRDefault="0008378A" w:rsidP="004B3C91">
            <w:pPr>
              <w:jc w:val="center"/>
              <w:rPr>
                <w:rFonts w:ascii="仿宋_GB2312" w:eastAsia="仿宋_GB2312" w:hAnsiTheme="majorEastAsia"/>
                <w:color w:val="000000" w:themeColor="text1"/>
                <w:sz w:val="24"/>
                <w:szCs w:val="24"/>
              </w:rPr>
            </w:pPr>
          </w:p>
        </w:tc>
        <w:tc>
          <w:tcPr>
            <w:tcW w:w="953" w:type="dxa"/>
            <w:vAlign w:val="center"/>
          </w:tcPr>
          <w:p w:rsidR="0008378A" w:rsidRPr="00C6257B" w:rsidRDefault="0008378A" w:rsidP="004B3C91">
            <w:pPr>
              <w:jc w:val="center"/>
              <w:rPr>
                <w:rFonts w:ascii="仿宋_GB2312" w:eastAsia="仿宋_GB2312" w:hAnsiTheme="majorEastAsia"/>
                <w:color w:val="000000" w:themeColor="text1"/>
                <w:sz w:val="24"/>
                <w:szCs w:val="24"/>
              </w:rPr>
            </w:pPr>
          </w:p>
        </w:tc>
      </w:tr>
      <w:tr w:rsidR="005D51E0" w:rsidRPr="00C6257B" w:rsidTr="00AE1A29">
        <w:trPr>
          <w:trHeight w:val="2050"/>
        </w:trPr>
        <w:tc>
          <w:tcPr>
            <w:tcW w:w="1833" w:type="dxa"/>
            <w:vAlign w:val="center"/>
          </w:tcPr>
          <w:p w:rsidR="00760062" w:rsidRPr="00C6257B" w:rsidRDefault="005D51E0" w:rsidP="004B3C91">
            <w:pPr>
              <w:jc w:val="center"/>
              <w:rPr>
                <w:rFonts w:ascii="仿宋_GB2312" w:eastAsia="仿宋_GB2312" w:hAnsiTheme="majorEastAsia"/>
                <w:color w:val="000000" w:themeColor="text1"/>
                <w:sz w:val="24"/>
                <w:szCs w:val="24"/>
              </w:rPr>
            </w:pPr>
            <w:r w:rsidRPr="00C6257B">
              <w:rPr>
                <w:rFonts w:ascii="仿宋_GB2312" w:eastAsia="仿宋_GB2312" w:hAnsiTheme="majorEastAsia" w:hint="eastAsia"/>
                <w:color w:val="000000" w:themeColor="text1"/>
                <w:sz w:val="24"/>
                <w:szCs w:val="24"/>
              </w:rPr>
              <w:t>项目执行</w:t>
            </w:r>
          </w:p>
          <w:p w:rsidR="005D51E0" w:rsidRPr="00C6257B" w:rsidRDefault="00760062" w:rsidP="004B3C91">
            <w:pPr>
              <w:jc w:val="center"/>
              <w:rPr>
                <w:rFonts w:ascii="仿宋_GB2312" w:eastAsia="仿宋_GB2312" w:hAnsiTheme="majorEastAsia"/>
                <w:color w:val="000000" w:themeColor="text1"/>
                <w:sz w:val="24"/>
                <w:szCs w:val="24"/>
              </w:rPr>
            </w:pPr>
            <w:r w:rsidRPr="00C6257B">
              <w:rPr>
                <w:rFonts w:ascii="仿宋_GB2312" w:eastAsia="仿宋_GB2312" w:hAnsiTheme="majorEastAsia" w:hint="eastAsia"/>
                <w:color w:val="000000" w:themeColor="text1"/>
                <w:sz w:val="24"/>
                <w:szCs w:val="24"/>
              </w:rPr>
              <w:t>情况</w:t>
            </w:r>
          </w:p>
        </w:tc>
        <w:tc>
          <w:tcPr>
            <w:tcW w:w="6668" w:type="dxa"/>
            <w:gridSpan w:val="9"/>
            <w:vAlign w:val="center"/>
          </w:tcPr>
          <w:p w:rsidR="005D51E0" w:rsidRPr="00C6257B" w:rsidRDefault="005D51E0" w:rsidP="004B3C91">
            <w:pPr>
              <w:rPr>
                <w:rFonts w:ascii="仿宋_GB2312" w:eastAsia="仿宋_GB2312" w:hAnsiTheme="majorEastAsia"/>
                <w:color w:val="000000" w:themeColor="text1"/>
                <w:sz w:val="24"/>
                <w:szCs w:val="24"/>
              </w:rPr>
            </w:pPr>
          </w:p>
          <w:p w:rsidR="005D51E0" w:rsidRPr="00C6257B" w:rsidRDefault="005D51E0" w:rsidP="00C6257B">
            <w:pPr>
              <w:ind w:firstLineChars="600" w:firstLine="1440"/>
              <w:rPr>
                <w:rFonts w:ascii="仿宋_GB2312" w:eastAsia="仿宋_GB2312" w:hAnsiTheme="majorEastAsia"/>
                <w:color w:val="000000" w:themeColor="text1"/>
                <w:sz w:val="24"/>
                <w:szCs w:val="24"/>
              </w:rPr>
            </w:pPr>
          </w:p>
          <w:p w:rsidR="005D51E0" w:rsidRPr="00C6257B" w:rsidRDefault="005D51E0" w:rsidP="004B3C91">
            <w:pPr>
              <w:rPr>
                <w:rFonts w:ascii="仿宋_GB2312" w:eastAsia="仿宋_GB2312" w:hAnsiTheme="majorEastAsia"/>
                <w:color w:val="000000" w:themeColor="text1"/>
                <w:sz w:val="24"/>
                <w:szCs w:val="24"/>
              </w:rPr>
            </w:pPr>
          </w:p>
          <w:p w:rsidR="005D51E0" w:rsidRPr="00C6257B" w:rsidRDefault="005D51E0" w:rsidP="004B3C91">
            <w:pPr>
              <w:rPr>
                <w:rFonts w:ascii="仿宋_GB2312" w:eastAsia="仿宋_GB2312" w:hAnsiTheme="majorEastAsia"/>
                <w:color w:val="000000" w:themeColor="text1"/>
                <w:sz w:val="24"/>
                <w:szCs w:val="24"/>
              </w:rPr>
            </w:pPr>
            <w:r w:rsidRPr="00C6257B">
              <w:rPr>
                <w:rFonts w:ascii="仿宋_GB2312" w:eastAsia="仿宋_GB2312" w:hAnsiTheme="majorEastAsia" w:hint="eastAsia"/>
                <w:color w:val="000000" w:themeColor="text1"/>
                <w:sz w:val="24"/>
                <w:szCs w:val="24"/>
              </w:rPr>
              <w:t>项目负责人签字：年     月     日</w:t>
            </w:r>
          </w:p>
        </w:tc>
      </w:tr>
      <w:tr w:rsidR="005D51E0" w:rsidRPr="00C6257B" w:rsidTr="00AE1A29">
        <w:trPr>
          <w:trHeight w:val="2246"/>
        </w:trPr>
        <w:tc>
          <w:tcPr>
            <w:tcW w:w="1833" w:type="dxa"/>
            <w:vAlign w:val="center"/>
          </w:tcPr>
          <w:p w:rsidR="005D51E0" w:rsidRPr="00C6257B" w:rsidRDefault="005D51E0" w:rsidP="004B3C91">
            <w:pPr>
              <w:jc w:val="center"/>
              <w:rPr>
                <w:rFonts w:ascii="仿宋_GB2312" w:eastAsia="仿宋_GB2312" w:hAnsiTheme="majorEastAsia"/>
                <w:color w:val="000000" w:themeColor="text1"/>
                <w:sz w:val="24"/>
                <w:szCs w:val="24"/>
              </w:rPr>
            </w:pPr>
            <w:r w:rsidRPr="00C6257B">
              <w:rPr>
                <w:rFonts w:ascii="仿宋_GB2312" w:eastAsia="仿宋_GB2312" w:hAnsiTheme="majorEastAsia" w:hint="eastAsia"/>
                <w:color w:val="000000" w:themeColor="text1"/>
                <w:sz w:val="24"/>
                <w:szCs w:val="24"/>
              </w:rPr>
              <w:t>外国专家工作管理部门审核意见</w:t>
            </w:r>
          </w:p>
        </w:tc>
        <w:tc>
          <w:tcPr>
            <w:tcW w:w="6668" w:type="dxa"/>
            <w:gridSpan w:val="9"/>
            <w:vAlign w:val="center"/>
          </w:tcPr>
          <w:p w:rsidR="005D51E0" w:rsidRPr="00C6257B" w:rsidRDefault="005D51E0" w:rsidP="004B3C91">
            <w:pPr>
              <w:jc w:val="center"/>
              <w:rPr>
                <w:rFonts w:ascii="仿宋_GB2312" w:eastAsia="仿宋_GB2312" w:hAnsiTheme="majorEastAsia"/>
                <w:color w:val="000000" w:themeColor="text1"/>
                <w:sz w:val="24"/>
                <w:szCs w:val="24"/>
              </w:rPr>
            </w:pPr>
          </w:p>
          <w:p w:rsidR="005D51E0" w:rsidRPr="00C6257B" w:rsidRDefault="005D51E0" w:rsidP="004B3C91">
            <w:pPr>
              <w:jc w:val="center"/>
              <w:rPr>
                <w:rFonts w:ascii="仿宋_GB2312" w:eastAsia="仿宋_GB2312" w:hAnsiTheme="majorEastAsia"/>
                <w:color w:val="000000" w:themeColor="text1"/>
                <w:sz w:val="24"/>
                <w:szCs w:val="24"/>
              </w:rPr>
            </w:pPr>
          </w:p>
          <w:p w:rsidR="005D51E0" w:rsidRDefault="005D51E0" w:rsidP="004B3C91">
            <w:pPr>
              <w:jc w:val="center"/>
              <w:rPr>
                <w:rFonts w:ascii="仿宋_GB2312" w:eastAsia="仿宋_GB2312" w:hAnsiTheme="majorEastAsia"/>
                <w:color w:val="000000" w:themeColor="text1"/>
                <w:sz w:val="24"/>
                <w:szCs w:val="24"/>
              </w:rPr>
            </w:pPr>
          </w:p>
          <w:p w:rsidR="00DE4583" w:rsidRPr="00C6257B" w:rsidRDefault="00DE4583" w:rsidP="004B3C91">
            <w:pPr>
              <w:jc w:val="center"/>
              <w:rPr>
                <w:rFonts w:ascii="仿宋_GB2312" w:eastAsia="仿宋_GB2312" w:hAnsiTheme="majorEastAsia"/>
                <w:color w:val="000000" w:themeColor="text1"/>
                <w:sz w:val="24"/>
                <w:szCs w:val="24"/>
              </w:rPr>
            </w:pPr>
          </w:p>
          <w:p w:rsidR="005D51E0" w:rsidRPr="00C6257B" w:rsidRDefault="00DE4583" w:rsidP="00750700">
            <w:pPr>
              <w:spacing w:afterLines="50"/>
              <w:jc w:val="center"/>
              <w:rPr>
                <w:rFonts w:ascii="仿宋_GB2312" w:eastAsia="仿宋_GB2312" w:hAnsiTheme="majorEastAsia"/>
                <w:color w:val="000000" w:themeColor="text1"/>
                <w:sz w:val="24"/>
                <w:szCs w:val="24"/>
              </w:rPr>
            </w:pPr>
            <w:r>
              <w:rPr>
                <w:rFonts w:ascii="仿宋_GB2312" w:eastAsia="仿宋_GB2312" w:hAnsiTheme="majorEastAsia" w:hint="eastAsia"/>
                <w:color w:val="000000" w:themeColor="text1"/>
                <w:sz w:val="24"/>
                <w:szCs w:val="24"/>
              </w:rPr>
              <w:t xml:space="preserve">                             </w:t>
            </w:r>
            <w:r w:rsidR="005D51E0" w:rsidRPr="00C6257B">
              <w:rPr>
                <w:rFonts w:ascii="仿宋_GB2312" w:eastAsia="仿宋_GB2312" w:hAnsiTheme="majorEastAsia" w:hint="eastAsia"/>
                <w:color w:val="000000" w:themeColor="text1"/>
                <w:sz w:val="24"/>
                <w:szCs w:val="24"/>
              </w:rPr>
              <w:t>（单位盖章）</w:t>
            </w:r>
          </w:p>
          <w:p w:rsidR="005D51E0" w:rsidRPr="00C6257B" w:rsidRDefault="005D51E0" w:rsidP="004B3C91">
            <w:pPr>
              <w:rPr>
                <w:rFonts w:ascii="仿宋_GB2312" w:eastAsia="仿宋_GB2312" w:hAnsiTheme="majorEastAsia"/>
                <w:color w:val="000000" w:themeColor="text1"/>
                <w:sz w:val="24"/>
                <w:szCs w:val="24"/>
              </w:rPr>
            </w:pPr>
            <w:r w:rsidRPr="00C6257B">
              <w:rPr>
                <w:rFonts w:ascii="仿宋_GB2312" w:eastAsia="仿宋_GB2312" w:hAnsiTheme="majorEastAsia" w:hint="eastAsia"/>
                <w:color w:val="000000" w:themeColor="text1"/>
                <w:sz w:val="24"/>
                <w:szCs w:val="24"/>
              </w:rPr>
              <w:t xml:space="preserve">签字：                     </w:t>
            </w:r>
            <w:r w:rsidR="00DE4583">
              <w:rPr>
                <w:rFonts w:ascii="仿宋_GB2312" w:eastAsia="仿宋_GB2312" w:hAnsiTheme="majorEastAsia" w:hint="eastAsia"/>
                <w:color w:val="000000" w:themeColor="text1"/>
                <w:sz w:val="24"/>
                <w:szCs w:val="24"/>
              </w:rPr>
              <w:t xml:space="preserve">           </w:t>
            </w:r>
            <w:r w:rsidRPr="00C6257B">
              <w:rPr>
                <w:rFonts w:ascii="仿宋_GB2312" w:eastAsia="仿宋_GB2312" w:hAnsiTheme="majorEastAsia" w:hint="eastAsia"/>
                <w:color w:val="000000" w:themeColor="text1"/>
                <w:sz w:val="24"/>
                <w:szCs w:val="24"/>
              </w:rPr>
              <w:t xml:space="preserve">年   月    日  </w:t>
            </w:r>
          </w:p>
        </w:tc>
      </w:tr>
    </w:tbl>
    <w:p w:rsidR="00A35B23" w:rsidRPr="00C6257B" w:rsidRDefault="005D51E0" w:rsidP="004B3C91">
      <w:pPr>
        <w:rPr>
          <w:rFonts w:ascii="仿宋_GB2312" w:eastAsia="仿宋_GB2312" w:hAnsiTheme="majorEastAsia"/>
          <w:color w:val="000000" w:themeColor="text1"/>
          <w:sz w:val="24"/>
          <w:szCs w:val="24"/>
        </w:rPr>
      </w:pPr>
      <w:r w:rsidRPr="00C6257B">
        <w:rPr>
          <w:rFonts w:ascii="仿宋_GB2312" w:eastAsia="仿宋_GB2312" w:hAnsiTheme="majorEastAsia" w:hint="eastAsia"/>
          <w:color w:val="000000" w:themeColor="text1"/>
          <w:sz w:val="24"/>
          <w:szCs w:val="24"/>
        </w:rPr>
        <w:t>备注：此表一式两份，一份交财务作为报账依据，一份国际事务部留存。</w:t>
      </w:r>
    </w:p>
    <w:sectPr w:rsidR="00A35B23" w:rsidRPr="00C6257B" w:rsidSect="007E6D66">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0020" w:rsidRDefault="004C0020" w:rsidP="000824ED">
      <w:r>
        <w:separator/>
      </w:r>
    </w:p>
  </w:endnote>
  <w:endnote w:type="continuationSeparator" w:id="0">
    <w:p w:rsidR="004C0020" w:rsidRDefault="004C0020" w:rsidP="000824E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0020" w:rsidRDefault="004C0020" w:rsidP="000824ED">
      <w:r>
        <w:separator/>
      </w:r>
    </w:p>
  </w:footnote>
  <w:footnote w:type="continuationSeparator" w:id="0">
    <w:p w:rsidR="004C0020" w:rsidRDefault="004C0020" w:rsidP="000824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4ED" w:rsidRDefault="000824ED" w:rsidP="000824ED">
    <w:pPr>
      <w:pStyle w:val="a7"/>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42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726F8"/>
    <w:rsid w:val="0000240D"/>
    <w:rsid w:val="00022E1E"/>
    <w:rsid w:val="00044008"/>
    <w:rsid w:val="00045748"/>
    <w:rsid w:val="000824ED"/>
    <w:rsid w:val="0008378A"/>
    <w:rsid w:val="000C37FA"/>
    <w:rsid w:val="00115450"/>
    <w:rsid w:val="00131B69"/>
    <w:rsid w:val="00144E1D"/>
    <w:rsid w:val="00150C09"/>
    <w:rsid w:val="00154920"/>
    <w:rsid w:val="00175400"/>
    <w:rsid w:val="0019774C"/>
    <w:rsid w:val="001A50D4"/>
    <w:rsid w:val="001C0588"/>
    <w:rsid w:val="00214E1D"/>
    <w:rsid w:val="00216849"/>
    <w:rsid w:val="00233049"/>
    <w:rsid w:val="00253CCA"/>
    <w:rsid w:val="002640F6"/>
    <w:rsid w:val="002726F8"/>
    <w:rsid w:val="00276E94"/>
    <w:rsid w:val="00282935"/>
    <w:rsid w:val="00290871"/>
    <w:rsid w:val="00296309"/>
    <w:rsid w:val="002D34D0"/>
    <w:rsid w:val="002D781B"/>
    <w:rsid w:val="002F7F7D"/>
    <w:rsid w:val="00305B01"/>
    <w:rsid w:val="00341E35"/>
    <w:rsid w:val="00352BBB"/>
    <w:rsid w:val="00391276"/>
    <w:rsid w:val="003957CE"/>
    <w:rsid w:val="003B083A"/>
    <w:rsid w:val="003C0B6D"/>
    <w:rsid w:val="003D3CDD"/>
    <w:rsid w:val="003F10FC"/>
    <w:rsid w:val="003F606D"/>
    <w:rsid w:val="003F6672"/>
    <w:rsid w:val="00417AA7"/>
    <w:rsid w:val="004515BD"/>
    <w:rsid w:val="00453DE4"/>
    <w:rsid w:val="00462492"/>
    <w:rsid w:val="00477733"/>
    <w:rsid w:val="004829E2"/>
    <w:rsid w:val="004A24B6"/>
    <w:rsid w:val="004B3C91"/>
    <w:rsid w:val="004C0020"/>
    <w:rsid w:val="004C312C"/>
    <w:rsid w:val="004C3415"/>
    <w:rsid w:val="00501DD1"/>
    <w:rsid w:val="00501ECF"/>
    <w:rsid w:val="005109B6"/>
    <w:rsid w:val="00521E3E"/>
    <w:rsid w:val="00523F16"/>
    <w:rsid w:val="00535F54"/>
    <w:rsid w:val="00540C85"/>
    <w:rsid w:val="005A7089"/>
    <w:rsid w:val="005B3266"/>
    <w:rsid w:val="005D51E0"/>
    <w:rsid w:val="00650D5C"/>
    <w:rsid w:val="00653278"/>
    <w:rsid w:val="006A3B97"/>
    <w:rsid w:val="006C27B0"/>
    <w:rsid w:val="006E1879"/>
    <w:rsid w:val="00702118"/>
    <w:rsid w:val="0072050E"/>
    <w:rsid w:val="00725400"/>
    <w:rsid w:val="007436A1"/>
    <w:rsid w:val="00750700"/>
    <w:rsid w:val="00760062"/>
    <w:rsid w:val="00793AAD"/>
    <w:rsid w:val="007A61B4"/>
    <w:rsid w:val="007C52DA"/>
    <w:rsid w:val="007C6C48"/>
    <w:rsid w:val="007E6D66"/>
    <w:rsid w:val="00820602"/>
    <w:rsid w:val="00856392"/>
    <w:rsid w:val="00880429"/>
    <w:rsid w:val="008839DD"/>
    <w:rsid w:val="008A164A"/>
    <w:rsid w:val="008B7D50"/>
    <w:rsid w:val="008C5230"/>
    <w:rsid w:val="008D0E47"/>
    <w:rsid w:val="008F41D9"/>
    <w:rsid w:val="0091690A"/>
    <w:rsid w:val="00936E1C"/>
    <w:rsid w:val="009618D6"/>
    <w:rsid w:val="00990908"/>
    <w:rsid w:val="009D325E"/>
    <w:rsid w:val="00A12E4D"/>
    <w:rsid w:val="00A17E53"/>
    <w:rsid w:val="00A2584E"/>
    <w:rsid w:val="00A32E65"/>
    <w:rsid w:val="00A35B23"/>
    <w:rsid w:val="00A64FEA"/>
    <w:rsid w:val="00A94C9C"/>
    <w:rsid w:val="00A95E67"/>
    <w:rsid w:val="00AB11E9"/>
    <w:rsid w:val="00AE1A29"/>
    <w:rsid w:val="00AE2140"/>
    <w:rsid w:val="00B21C99"/>
    <w:rsid w:val="00B23BD2"/>
    <w:rsid w:val="00B4156F"/>
    <w:rsid w:val="00B541DE"/>
    <w:rsid w:val="00B77B22"/>
    <w:rsid w:val="00BB25CE"/>
    <w:rsid w:val="00BE77D0"/>
    <w:rsid w:val="00BF4DA9"/>
    <w:rsid w:val="00C0354F"/>
    <w:rsid w:val="00C13F12"/>
    <w:rsid w:val="00C14FA9"/>
    <w:rsid w:val="00C2315D"/>
    <w:rsid w:val="00C6257B"/>
    <w:rsid w:val="00C84BD9"/>
    <w:rsid w:val="00C95CD8"/>
    <w:rsid w:val="00CA6D08"/>
    <w:rsid w:val="00CC3671"/>
    <w:rsid w:val="00D05AFE"/>
    <w:rsid w:val="00D24AD6"/>
    <w:rsid w:val="00D30252"/>
    <w:rsid w:val="00D336A1"/>
    <w:rsid w:val="00DB35D0"/>
    <w:rsid w:val="00DE4583"/>
    <w:rsid w:val="00E814CC"/>
    <w:rsid w:val="00E97246"/>
    <w:rsid w:val="00EA43D4"/>
    <w:rsid w:val="00EB401A"/>
    <w:rsid w:val="00F0068E"/>
    <w:rsid w:val="00F17B07"/>
    <w:rsid w:val="00F349D2"/>
    <w:rsid w:val="00F44E81"/>
    <w:rsid w:val="00F6527F"/>
    <w:rsid w:val="00F83565"/>
    <w:rsid w:val="00FA6639"/>
    <w:rsid w:val="00FB1758"/>
    <w:rsid w:val="00FB7734"/>
    <w:rsid w:val="00FD43BC"/>
    <w:rsid w:val="00FD5ACB"/>
    <w:rsid w:val="00FE06E2"/>
    <w:rsid w:val="00FE1A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42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6D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35B2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35B23"/>
    <w:rPr>
      <w:b/>
      <w:bCs/>
    </w:rPr>
  </w:style>
  <w:style w:type="character" w:styleId="a5">
    <w:name w:val="Hyperlink"/>
    <w:basedOn w:val="a0"/>
    <w:uiPriority w:val="99"/>
    <w:semiHidden/>
    <w:unhideWhenUsed/>
    <w:rsid w:val="00A35B23"/>
    <w:rPr>
      <w:color w:val="0000FF"/>
      <w:u w:val="single"/>
    </w:rPr>
  </w:style>
  <w:style w:type="table" w:styleId="a6">
    <w:name w:val="Table Grid"/>
    <w:basedOn w:val="a1"/>
    <w:uiPriority w:val="39"/>
    <w:rsid w:val="005D51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Char"/>
    <w:uiPriority w:val="99"/>
    <w:unhideWhenUsed/>
    <w:rsid w:val="000824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rsid w:val="000824ED"/>
    <w:rPr>
      <w:sz w:val="18"/>
      <w:szCs w:val="18"/>
    </w:rPr>
  </w:style>
  <w:style w:type="paragraph" w:styleId="a8">
    <w:name w:val="footer"/>
    <w:basedOn w:val="a"/>
    <w:link w:val="Char0"/>
    <w:uiPriority w:val="99"/>
    <w:unhideWhenUsed/>
    <w:rsid w:val="000824ED"/>
    <w:pPr>
      <w:tabs>
        <w:tab w:val="center" w:pos="4153"/>
        <w:tab w:val="right" w:pos="8306"/>
      </w:tabs>
      <w:snapToGrid w:val="0"/>
      <w:jc w:val="left"/>
    </w:pPr>
    <w:rPr>
      <w:sz w:val="18"/>
      <w:szCs w:val="18"/>
    </w:rPr>
  </w:style>
  <w:style w:type="character" w:customStyle="1" w:styleId="Char0">
    <w:name w:val="页脚 Char"/>
    <w:basedOn w:val="a0"/>
    <w:link w:val="a8"/>
    <w:uiPriority w:val="99"/>
    <w:rsid w:val="000824E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74952981">
      <w:bodyDiv w:val="1"/>
      <w:marLeft w:val="0"/>
      <w:marRight w:val="0"/>
      <w:marTop w:val="0"/>
      <w:marBottom w:val="0"/>
      <w:divBdr>
        <w:top w:val="none" w:sz="0" w:space="0" w:color="auto"/>
        <w:left w:val="none" w:sz="0" w:space="0" w:color="auto"/>
        <w:bottom w:val="none" w:sz="0" w:space="0" w:color="auto"/>
        <w:right w:val="none" w:sz="0" w:space="0" w:color="auto"/>
      </w:divBdr>
      <w:divsChild>
        <w:div w:id="1832986090">
          <w:marLeft w:val="0"/>
          <w:marRight w:val="0"/>
          <w:marTop w:val="0"/>
          <w:marBottom w:val="0"/>
          <w:divBdr>
            <w:top w:val="none" w:sz="0" w:space="0" w:color="auto"/>
            <w:left w:val="none" w:sz="0" w:space="0" w:color="auto"/>
            <w:bottom w:val="none" w:sz="0" w:space="0" w:color="auto"/>
            <w:right w:val="none" w:sz="0" w:space="0" w:color="auto"/>
          </w:divBdr>
        </w:div>
      </w:divsChild>
    </w:div>
    <w:div w:id="1267079277">
      <w:bodyDiv w:val="1"/>
      <w:marLeft w:val="0"/>
      <w:marRight w:val="0"/>
      <w:marTop w:val="0"/>
      <w:marBottom w:val="0"/>
      <w:divBdr>
        <w:top w:val="none" w:sz="0" w:space="0" w:color="auto"/>
        <w:left w:val="none" w:sz="0" w:space="0" w:color="auto"/>
        <w:bottom w:val="none" w:sz="0" w:space="0" w:color="auto"/>
        <w:right w:val="none" w:sz="0" w:space="0" w:color="auto"/>
      </w:divBdr>
    </w:div>
    <w:div w:id="1647707081">
      <w:bodyDiv w:val="1"/>
      <w:marLeft w:val="0"/>
      <w:marRight w:val="0"/>
      <w:marTop w:val="0"/>
      <w:marBottom w:val="0"/>
      <w:divBdr>
        <w:top w:val="none" w:sz="0" w:space="0" w:color="auto"/>
        <w:left w:val="none" w:sz="0" w:space="0" w:color="auto"/>
        <w:bottom w:val="none" w:sz="0" w:space="0" w:color="auto"/>
        <w:right w:val="none" w:sz="0" w:space="0" w:color="auto"/>
      </w:divBdr>
    </w:div>
    <w:div w:id="1766464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0D19C08-C10A-4E6D-AA45-62ECE4067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443</Words>
  <Characters>2530</Characters>
  <Application>Microsoft Office Word</Application>
  <DocSecurity>0</DocSecurity>
  <Lines>21</Lines>
  <Paragraphs>5</Paragraphs>
  <ScaleCrop>false</ScaleCrop>
  <Company/>
  <LinksUpToDate>false</LinksUpToDate>
  <CharactersWithSpaces>2968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eltshan</dc:creator>
  <cp:lastModifiedBy>胡佳</cp:lastModifiedBy>
  <cp:revision>2</cp:revision>
  <cp:lastPrinted>2018-04-02T07:38:00Z</cp:lastPrinted>
  <dcterms:created xsi:type="dcterms:W3CDTF">2018-09-29T08:53:00Z</dcterms:created>
  <dcterms:modified xsi:type="dcterms:W3CDTF">2018-09-29T08:53:00Z</dcterms:modified>
</cp:coreProperties>
</file>