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60C8" w14:textId="77777777" w:rsidR="00A14946" w:rsidRDefault="00665A33">
      <w:pPr>
        <w:spacing w:line="44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附件1</w:t>
      </w:r>
      <w:r w:rsidR="00A87BF0">
        <w:rPr>
          <w:rFonts w:ascii="楷体_GB2312" w:eastAsia="楷体_GB2312" w:hint="eastAsia"/>
          <w:sz w:val="30"/>
          <w:szCs w:val="30"/>
        </w:rPr>
        <w:t>.1</w:t>
      </w:r>
      <w:r>
        <w:rPr>
          <w:rFonts w:ascii="楷体_GB2312" w:eastAsia="楷体_GB2312" w:hint="eastAsia"/>
          <w:sz w:val="30"/>
          <w:szCs w:val="30"/>
        </w:rPr>
        <w:t>：</w:t>
      </w:r>
    </w:p>
    <w:p w14:paraId="36FFBC3D" w14:textId="2545F28E" w:rsidR="00A87BF0" w:rsidRDefault="00A87BF0" w:rsidP="001156A1">
      <w:pPr>
        <w:spacing w:beforeLines="100" w:before="312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合肥工业大学</w:t>
      </w:r>
      <w:r w:rsidRPr="002E41FE"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 w:rsidRPr="002E41FE">
        <w:rPr>
          <w:rFonts w:ascii="方正小标宋简体" w:eastAsia="方正小标宋简体"/>
          <w:color w:val="000000"/>
          <w:sz w:val="36"/>
          <w:szCs w:val="36"/>
        </w:rPr>
        <w:t>019</w:t>
      </w:r>
      <w:r w:rsidRPr="002E41FE">
        <w:rPr>
          <w:rFonts w:ascii="方正小标宋简体" w:eastAsia="方正小标宋简体" w:hint="eastAsia"/>
          <w:color w:val="000000"/>
          <w:sz w:val="36"/>
          <w:szCs w:val="36"/>
        </w:rPr>
        <w:t>届本科毕业生“第二课堂成绩单”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（</w:t>
      </w:r>
      <w:r>
        <w:rPr>
          <w:rFonts w:ascii="方正小标宋简体" w:eastAsia="方正小标宋简体" w:hAnsi="黑体" w:hint="eastAsia"/>
          <w:sz w:val="36"/>
          <w:szCs w:val="36"/>
        </w:rPr>
        <w:t>“思政学习”</w:t>
      </w:r>
      <w:r w:rsidRPr="00051DAA">
        <w:rPr>
          <w:rFonts w:ascii="方正小标宋简体" w:eastAsia="方正小标宋简体" w:hAnsi="黑体" w:hint="eastAsia"/>
          <w:sz w:val="36"/>
          <w:szCs w:val="36"/>
        </w:rPr>
        <w:t>模块</w:t>
      </w:r>
      <w:r>
        <w:rPr>
          <w:rFonts w:ascii="方正小标宋简体" w:eastAsia="方正小标宋简体" w:hAnsi="黑体" w:hint="eastAsia"/>
          <w:sz w:val="36"/>
          <w:szCs w:val="36"/>
        </w:rPr>
        <w:t>）</w:t>
      </w:r>
      <w:r w:rsidRPr="00051DAA">
        <w:rPr>
          <w:rFonts w:ascii="方正小标宋简体" w:eastAsia="方正小标宋简体" w:hAnsi="黑体" w:hint="eastAsia"/>
          <w:sz w:val="36"/>
          <w:szCs w:val="36"/>
        </w:rPr>
        <w:t>申请条件及</w:t>
      </w:r>
      <w:r>
        <w:rPr>
          <w:rFonts w:ascii="方正小标宋简体" w:eastAsia="方正小标宋简体" w:hAnsi="黑体" w:hint="eastAsia"/>
          <w:sz w:val="36"/>
          <w:szCs w:val="36"/>
        </w:rPr>
        <w:t>发放</w:t>
      </w:r>
      <w:r w:rsidRPr="00051DAA">
        <w:rPr>
          <w:rFonts w:ascii="方正小标宋简体" w:eastAsia="方正小标宋简体" w:hAnsi="黑体" w:hint="eastAsia"/>
          <w:sz w:val="36"/>
          <w:szCs w:val="36"/>
        </w:rPr>
        <w:t>程序</w:t>
      </w:r>
    </w:p>
    <w:p w14:paraId="0776EDC2" w14:textId="77777777" w:rsidR="001035D1" w:rsidRPr="001035D1" w:rsidRDefault="001035D1" w:rsidP="001156A1">
      <w:pPr>
        <w:spacing w:beforeLines="100" w:before="312"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bookmarkEnd w:id="0"/>
    </w:p>
    <w:p w14:paraId="0BE53300" w14:textId="77777777" w:rsidR="00A14946" w:rsidRDefault="00A14946">
      <w:pPr>
        <w:spacing w:line="2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14:paraId="72E23B5F" w14:textId="77777777" w:rsidR="00A14946" w:rsidRDefault="00665A33">
      <w:pPr>
        <w:spacing w:line="52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黑体" w:eastAsia="黑体" w:hAnsi="黑体" w:cstheme="minorBidi" w:hint="eastAsia"/>
          <w:bCs/>
          <w:sz w:val="30"/>
          <w:szCs w:val="30"/>
        </w:rPr>
        <w:t>一、评价内容及方式</w:t>
      </w:r>
    </w:p>
    <w:p w14:paraId="6C0CAA70" w14:textId="77777777" w:rsidR="00A14946" w:rsidRDefault="00665A33">
      <w:pPr>
        <w:spacing w:line="520" w:lineRule="exact"/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“思政学习”模块评价包括小班辅导和主题班会两项内容。</w:t>
      </w:r>
    </w:p>
    <w:p w14:paraId="3CF37F80" w14:textId="0148204B" w:rsidR="00A14946" w:rsidRDefault="00665A33">
      <w:pPr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按照《关于2018-2019学年第二学期在学生中开展小班辅导的通知》《关于2018-2019学年第二学期在学生中开展主题班会的通知》的要求，小班辅导由辅导员组织评选，根据学生课堂表现（30%）和学习报告（70%），</w:t>
      </w:r>
      <w:r w:rsidR="00C73C83" w:rsidRPr="00C73C83">
        <w:rPr>
          <w:rFonts w:ascii="仿宋_GB2312" w:eastAsia="仿宋_GB2312" w:hAnsi="黑体" w:cstheme="minorBidi" w:hint="eastAsia"/>
          <w:kern w:val="0"/>
          <w:sz w:val="30"/>
          <w:szCs w:val="30"/>
        </w:rPr>
        <w:t>综合排序前10%即为“优秀”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；主题班会由学生互评产生，</w:t>
      </w:r>
      <w:r w:rsidR="00F36EA0" w:rsidRPr="00F36EA0">
        <w:rPr>
          <w:rFonts w:ascii="仿宋_GB2312" w:eastAsia="仿宋_GB2312" w:hAnsi="黑体" w:cstheme="minorBidi" w:hint="eastAsia"/>
          <w:kern w:val="0"/>
          <w:sz w:val="30"/>
          <w:szCs w:val="30"/>
        </w:rPr>
        <w:t>参与主题班会综合表现优秀</w:t>
      </w:r>
      <w:r w:rsidR="00F36EA0">
        <w:rPr>
          <w:rFonts w:ascii="宋体" w:hAnsi="宋体" w:cs="宋体" w:hint="eastAsia"/>
          <w:kern w:val="0"/>
          <w:sz w:val="30"/>
          <w:szCs w:val="30"/>
        </w:rPr>
        <w:t>，</w:t>
      </w:r>
      <w:r w:rsidR="00C73C83" w:rsidRPr="00C73C83">
        <w:rPr>
          <w:rFonts w:ascii="仿宋_GB2312" w:eastAsia="仿宋_GB2312" w:hAnsi="黑体" w:cstheme="minorBidi" w:hint="eastAsia"/>
          <w:kern w:val="0"/>
          <w:sz w:val="30"/>
          <w:szCs w:val="30"/>
        </w:rPr>
        <w:t>互评排序前10%即为“优秀”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。</w:t>
      </w:r>
    </w:p>
    <w:p w14:paraId="646F323B" w14:textId="77777777" w:rsidR="00A14946" w:rsidRDefault="00665A33">
      <w:pPr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本模块采用</w:t>
      </w:r>
      <w:r w:rsidR="00944C10">
        <w:rPr>
          <w:rFonts w:ascii="仿宋_GB2312" w:eastAsia="仿宋_GB2312" w:hAnsi="黑体" w:cstheme="minorBidi" w:hint="eastAsia"/>
          <w:kern w:val="0"/>
          <w:sz w:val="30"/>
          <w:szCs w:val="30"/>
        </w:rPr>
        <w:t>5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星级评价方式，获1个优秀即4星，获2个优秀即5星。</w:t>
      </w:r>
    </w:p>
    <w:p w14:paraId="18E6EE62" w14:textId="77777777" w:rsidR="00A14946" w:rsidRDefault="00665A33">
      <w:pPr>
        <w:spacing w:line="52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黑体" w:eastAsia="黑体" w:hAnsi="黑体" w:cstheme="minorBidi" w:hint="eastAsia"/>
          <w:bCs/>
          <w:sz w:val="30"/>
          <w:szCs w:val="30"/>
        </w:rPr>
        <w:t>二、申请条件</w:t>
      </w:r>
    </w:p>
    <w:p w14:paraId="6E53DD1F" w14:textId="77777777" w:rsidR="00A14946" w:rsidRPr="00671B02" w:rsidRDefault="00671B02">
      <w:pPr>
        <w:spacing w:line="520" w:lineRule="exact"/>
        <w:ind w:firstLineChars="200" w:firstLine="600"/>
        <w:jc w:val="left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本模块成绩</w:t>
      </w:r>
      <w:r w:rsidR="00665A33">
        <w:rPr>
          <w:rFonts w:ascii="仿宋_GB2312" w:eastAsia="仿宋_GB2312" w:hAnsi="黑体" w:cstheme="minorBidi" w:hint="eastAsia"/>
          <w:kern w:val="0"/>
          <w:sz w:val="30"/>
          <w:szCs w:val="30"/>
        </w:rPr>
        <w:t>达4星者可申请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发放“</w:t>
      </w:r>
      <w:r w:rsidRPr="00671B02">
        <w:rPr>
          <w:rFonts w:ascii="仿宋_GB2312" w:eastAsia="仿宋_GB2312" w:hAnsi="黑体" w:cstheme="minorBidi" w:hint="eastAsia"/>
          <w:kern w:val="0"/>
          <w:sz w:val="30"/>
          <w:szCs w:val="30"/>
        </w:rPr>
        <w:t>第二课堂成绩单”（“思政学习”模块）</w:t>
      </w:r>
      <w:r w:rsidR="00665A33">
        <w:rPr>
          <w:rFonts w:ascii="仿宋_GB2312" w:eastAsia="仿宋_GB2312" w:hAnsi="黑体" w:cstheme="minorBidi" w:hint="eastAsia"/>
          <w:kern w:val="0"/>
          <w:sz w:val="30"/>
          <w:szCs w:val="30"/>
        </w:rPr>
        <w:t>。</w:t>
      </w:r>
    </w:p>
    <w:p w14:paraId="2256DEF5" w14:textId="77777777" w:rsidR="00A14946" w:rsidRDefault="00665A33">
      <w:pPr>
        <w:spacing w:line="52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黑体" w:eastAsia="黑体" w:hAnsi="黑体" w:cstheme="minorBidi" w:hint="eastAsia"/>
          <w:bCs/>
          <w:sz w:val="30"/>
          <w:szCs w:val="30"/>
        </w:rPr>
        <w:t>三、申请发放程序</w:t>
      </w:r>
    </w:p>
    <w:p w14:paraId="79B417AB" w14:textId="77777777" w:rsidR="00A14946" w:rsidRDefault="00665A33" w:rsidP="001156A1">
      <w:pPr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1．学生申请。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符合条件的学生</w:t>
      </w:r>
      <w:r w:rsidR="00671B02">
        <w:rPr>
          <w:rFonts w:ascii="仿宋_GB2312" w:eastAsia="仿宋_GB2312" w:hAnsi="黑体" w:cstheme="minorBidi" w:hint="eastAsia"/>
          <w:kern w:val="0"/>
          <w:sz w:val="30"/>
          <w:szCs w:val="30"/>
        </w:rPr>
        <w:t>按照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自愿申请的原则，填写《合肥工业</w:t>
      </w:r>
      <w:r w:rsidR="001156A1">
        <w:rPr>
          <w:rFonts w:ascii="仿宋_GB2312" w:eastAsia="仿宋_GB2312" w:hAnsi="黑体" w:cstheme="minorBidi" w:hint="eastAsia"/>
          <w:kern w:val="0"/>
          <w:sz w:val="30"/>
          <w:szCs w:val="30"/>
        </w:rPr>
        <w:t>大学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2019届本科毕业生“第二课堂成绩单”（</w:t>
      </w:r>
      <w:r w:rsidR="00671B02">
        <w:rPr>
          <w:rFonts w:ascii="仿宋_GB2312" w:eastAsia="仿宋_GB2312" w:hAnsi="黑体" w:cstheme="minorBidi" w:hint="eastAsia"/>
          <w:kern w:val="0"/>
          <w:sz w:val="30"/>
          <w:szCs w:val="30"/>
        </w:rPr>
        <w:t>“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思政学习</w:t>
      </w:r>
      <w:r w:rsidR="00671B02">
        <w:rPr>
          <w:rFonts w:ascii="仿宋_GB2312" w:eastAsia="仿宋_GB2312" w:hAnsi="黑体" w:cstheme="minorBidi" w:hint="eastAsia"/>
          <w:kern w:val="0"/>
          <w:sz w:val="30"/>
          <w:szCs w:val="30"/>
        </w:rPr>
        <w:t>”模块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）成绩申请表》（附件1.</w:t>
      </w:r>
      <w:r w:rsidR="007242FC">
        <w:rPr>
          <w:rFonts w:ascii="仿宋_GB2312" w:eastAsia="仿宋_GB2312" w:hAnsi="黑体" w:cstheme="minorBidi"/>
          <w:kern w:val="0"/>
          <w:sz w:val="30"/>
          <w:szCs w:val="30"/>
        </w:rPr>
        <w:t>2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），</w:t>
      </w:r>
      <w:r w:rsidR="00894A1D">
        <w:rPr>
          <w:rFonts w:ascii="仿宋_GB2312" w:eastAsia="仿宋_GB2312" w:hAnsi="黑体" w:cstheme="minorBidi" w:hint="eastAsia"/>
          <w:kern w:val="0"/>
          <w:sz w:val="30"/>
          <w:szCs w:val="30"/>
        </w:rPr>
        <w:t>报送至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本年级辅导员处。</w:t>
      </w:r>
    </w:p>
    <w:p w14:paraId="0CFD03F2" w14:textId="77777777" w:rsidR="00A14946" w:rsidRDefault="00665A33" w:rsidP="001156A1">
      <w:pPr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2．学院审核。</w:t>
      </w:r>
      <w:r w:rsidR="00DF6373">
        <w:rPr>
          <w:rFonts w:ascii="仿宋_GB2312" w:eastAsia="仿宋_GB2312" w:hAnsi="黑体" w:cstheme="minorBidi" w:hint="eastAsia"/>
          <w:kern w:val="0"/>
          <w:sz w:val="30"/>
          <w:szCs w:val="30"/>
        </w:rPr>
        <w:t>由学院党委副书记牵头，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按照公平、公正、公开的原则，对</w:t>
      </w:r>
      <w:r w:rsidR="00D26B70">
        <w:rPr>
          <w:rFonts w:ascii="仿宋_GB2312" w:eastAsia="仿宋_GB2312" w:hAnsi="黑体" w:cstheme="minorBidi" w:hint="eastAsia"/>
          <w:kern w:val="0"/>
          <w:sz w:val="30"/>
          <w:szCs w:val="30"/>
        </w:rPr>
        <w:t>申请者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进行条件审核，审核通过名单在学院范围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lastRenderedPageBreak/>
        <w:t>内进行不少于3天的公示。</w:t>
      </w:r>
    </w:p>
    <w:p w14:paraId="618D021A" w14:textId="77777777" w:rsidR="00A14946" w:rsidRDefault="00665A33" w:rsidP="001156A1">
      <w:pPr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3．</w:t>
      </w:r>
      <w:r w:rsidR="005F4584"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认定发放</w:t>
      </w: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。</w:t>
      </w:r>
      <w:r w:rsidR="00387990" w:rsidRPr="00387990">
        <w:rPr>
          <w:rFonts w:ascii="仿宋_GB2312" w:eastAsia="仿宋_GB2312" w:hAnsi="黑体" w:cstheme="minorBidi" w:hint="eastAsia"/>
          <w:kern w:val="0"/>
          <w:sz w:val="30"/>
          <w:szCs w:val="30"/>
        </w:rPr>
        <w:t>名单</w:t>
      </w:r>
      <w:r w:rsidR="00515D61">
        <w:rPr>
          <w:rFonts w:ascii="仿宋_GB2312" w:eastAsia="仿宋_GB2312" w:hAnsi="黑体" w:cstheme="minorBidi" w:hint="eastAsia"/>
          <w:kern w:val="0"/>
          <w:sz w:val="30"/>
          <w:szCs w:val="30"/>
        </w:rPr>
        <w:t>经公示无异议后，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学院</w:t>
      </w:r>
      <w:r w:rsidR="00FE4610">
        <w:rPr>
          <w:rFonts w:ascii="仿宋_GB2312" w:eastAsia="仿宋_GB2312" w:hAnsi="黑体" w:cstheme="minorBidi" w:hint="eastAsia"/>
          <w:kern w:val="0"/>
          <w:sz w:val="30"/>
          <w:szCs w:val="30"/>
        </w:rPr>
        <w:t>于5月25日前</w:t>
      </w:r>
      <w:r w:rsidR="00021804">
        <w:rPr>
          <w:rFonts w:ascii="仿宋_GB2312" w:eastAsia="仿宋_GB2312" w:hAnsi="黑体" w:cstheme="minorBidi" w:hint="eastAsia"/>
          <w:kern w:val="0"/>
          <w:sz w:val="30"/>
          <w:szCs w:val="30"/>
        </w:rPr>
        <w:t>，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将</w:t>
      </w:r>
      <w:r w:rsidR="00FE4610">
        <w:rPr>
          <w:rFonts w:ascii="仿宋_GB2312" w:eastAsia="仿宋_GB2312" w:hAnsi="黑体" w:cstheme="minorBidi" w:hint="eastAsia"/>
          <w:kern w:val="0"/>
          <w:sz w:val="30"/>
          <w:szCs w:val="30"/>
        </w:rPr>
        <w:t>负责人签字的成绩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申请汇总表（附件1.</w:t>
      </w:r>
      <w:r w:rsidR="007242FC">
        <w:rPr>
          <w:rFonts w:ascii="仿宋_GB2312" w:eastAsia="仿宋_GB2312" w:hAnsi="黑体" w:cstheme="minorBidi"/>
          <w:kern w:val="0"/>
          <w:sz w:val="30"/>
          <w:szCs w:val="30"/>
        </w:rPr>
        <w:t>3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）</w:t>
      </w:r>
      <w:r w:rsidR="00FE4610">
        <w:rPr>
          <w:rFonts w:ascii="仿宋_GB2312" w:eastAsia="仿宋_GB2312" w:hAnsi="黑体" w:cstheme="minorBidi" w:hint="eastAsia"/>
          <w:kern w:val="0"/>
          <w:sz w:val="30"/>
          <w:szCs w:val="30"/>
        </w:rPr>
        <w:t>报送至屯溪路校区大学生活动中心429室，电子版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发送至xgbjyk@hfut.edu.cn，由党委学生工作部（处）进行统一认定</w:t>
      </w:r>
      <w:r w:rsidR="0054088C">
        <w:rPr>
          <w:rFonts w:ascii="仿宋_GB2312" w:eastAsia="仿宋_GB2312" w:hAnsi="黑体" w:cstheme="minorBidi" w:hint="eastAsia"/>
          <w:kern w:val="0"/>
          <w:sz w:val="30"/>
          <w:szCs w:val="30"/>
        </w:rPr>
        <w:t>，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认定通过</w:t>
      </w:r>
      <w:r w:rsidR="0054088C">
        <w:rPr>
          <w:rFonts w:ascii="仿宋_GB2312" w:eastAsia="仿宋_GB2312" w:hAnsi="黑体" w:cstheme="minorBidi" w:hint="eastAsia"/>
          <w:kern w:val="0"/>
          <w:sz w:val="30"/>
          <w:szCs w:val="30"/>
        </w:rPr>
        <w:t>后按最高等级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发放</w:t>
      </w:r>
      <w:r w:rsidR="00387990" w:rsidRPr="00387990">
        <w:rPr>
          <w:rFonts w:ascii="仿宋_GB2312" w:eastAsia="仿宋_GB2312" w:hAnsi="黑体" w:cstheme="minorBidi" w:hint="eastAsia"/>
          <w:kern w:val="0"/>
          <w:sz w:val="30"/>
          <w:szCs w:val="30"/>
        </w:rPr>
        <w:t>“第二课堂成绩单”（“思政学习”模块）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。</w:t>
      </w:r>
    </w:p>
    <w:p w14:paraId="79967935" w14:textId="77777777" w:rsidR="00A14946" w:rsidRDefault="00665A33" w:rsidP="001156A1">
      <w:pPr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联系人：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朱玲利，联系方式：62901047。</w:t>
      </w:r>
    </w:p>
    <w:p w14:paraId="1CB4D753" w14:textId="77777777" w:rsidR="00A14946" w:rsidRDefault="00665A33">
      <w:pPr>
        <w:widowControl/>
        <w:jc w:val="left"/>
        <w:rPr>
          <w:rFonts w:ascii="仿宋_GB2312" w:eastAsia="仿宋_GB2312" w:hAnsi="黑体" w:cstheme="minorBidi"/>
          <w:kern w:val="0"/>
          <w:sz w:val="28"/>
          <w:szCs w:val="28"/>
        </w:rPr>
      </w:pPr>
      <w:r>
        <w:rPr>
          <w:rFonts w:ascii="仿宋_GB2312" w:eastAsia="仿宋_GB2312" w:hAnsi="黑体" w:cstheme="minorBidi"/>
          <w:kern w:val="0"/>
          <w:sz w:val="28"/>
          <w:szCs w:val="28"/>
        </w:rPr>
        <w:br w:type="page"/>
      </w:r>
    </w:p>
    <w:p w14:paraId="60B5425F" w14:textId="77777777" w:rsidR="00A14946" w:rsidRDefault="00665A33">
      <w:pPr>
        <w:rPr>
          <w:rFonts w:ascii="楷体_GB2312" w:eastAsia="楷体_GB2312" w:hAnsi="黑体" w:cstheme="minorBidi"/>
          <w:kern w:val="0"/>
          <w:sz w:val="28"/>
          <w:szCs w:val="28"/>
        </w:rPr>
      </w:pPr>
      <w:r>
        <w:rPr>
          <w:rFonts w:ascii="楷体_GB2312" w:eastAsia="楷体_GB2312" w:hAnsi="黑体" w:cstheme="minorBidi" w:hint="eastAsia"/>
          <w:kern w:val="0"/>
          <w:sz w:val="28"/>
          <w:szCs w:val="28"/>
        </w:rPr>
        <w:lastRenderedPageBreak/>
        <w:t>附件1.</w:t>
      </w:r>
      <w:r w:rsidR="00A87BF0">
        <w:rPr>
          <w:rFonts w:ascii="楷体_GB2312" w:eastAsia="楷体_GB2312" w:hAnsi="黑体" w:cstheme="minorBidi" w:hint="eastAsia"/>
          <w:kern w:val="0"/>
          <w:sz w:val="28"/>
          <w:szCs w:val="28"/>
        </w:rPr>
        <w:t>2：</w:t>
      </w:r>
    </w:p>
    <w:p w14:paraId="24C031B2" w14:textId="77777777" w:rsidR="007242FC" w:rsidRDefault="007242FC">
      <w:pPr>
        <w:spacing w:line="44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</w:p>
    <w:p w14:paraId="7C3F44D0" w14:textId="77777777" w:rsidR="00A14946" w:rsidRPr="00A87BF0" w:rsidRDefault="00665A33">
      <w:pPr>
        <w:spacing w:line="44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  <w:r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合肥工业大学2019届本科毕业生“第二课堂成绩单”</w:t>
      </w:r>
    </w:p>
    <w:p w14:paraId="223FE6E3" w14:textId="77777777" w:rsidR="00A14946" w:rsidRPr="00A87BF0" w:rsidRDefault="00665A33">
      <w:pPr>
        <w:spacing w:line="44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  <w:r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（</w:t>
      </w:r>
      <w:r w:rsidR="00A87BF0"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“</w:t>
      </w:r>
      <w:r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思政学习</w:t>
      </w:r>
      <w:r w:rsidR="00A87BF0"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”模块</w:t>
      </w:r>
      <w:r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）成绩申请表</w:t>
      </w:r>
    </w:p>
    <w:p w14:paraId="088947BE" w14:textId="77777777" w:rsidR="00A14946" w:rsidRDefault="00A14946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559"/>
        <w:gridCol w:w="1559"/>
        <w:gridCol w:w="1454"/>
        <w:gridCol w:w="1381"/>
        <w:gridCol w:w="1879"/>
      </w:tblGrid>
      <w:tr w:rsidR="00A14946" w14:paraId="06E86681" w14:textId="77777777">
        <w:trPr>
          <w:trHeight w:val="647"/>
          <w:jc w:val="center"/>
        </w:trPr>
        <w:tc>
          <w:tcPr>
            <w:tcW w:w="1507" w:type="dxa"/>
            <w:vAlign w:val="center"/>
          </w:tcPr>
          <w:p w14:paraId="1591FD1F" w14:textId="77777777" w:rsidR="00A14946" w:rsidRDefault="00665A3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学院</w:t>
            </w:r>
          </w:p>
        </w:tc>
        <w:tc>
          <w:tcPr>
            <w:tcW w:w="1559" w:type="dxa"/>
            <w:vAlign w:val="center"/>
          </w:tcPr>
          <w:p w14:paraId="1CA8517A" w14:textId="77777777" w:rsidR="00A14946" w:rsidRDefault="00A14946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4A662E" w14:textId="77777777" w:rsidR="00A14946" w:rsidRDefault="00665A3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专业</w:t>
            </w:r>
          </w:p>
        </w:tc>
        <w:tc>
          <w:tcPr>
            <w:tcW w:w="1454" w:type="dxa"/>
            <w:vAlign w:val="center"/>
          </w:tcPr>
          <w:p w14:paraId="413E904F" w14:textId="77777777" w:rsidR="00A14946" w:rsidRDefault="00A14946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1832F6E0" w14:textId="77777777" w:rsidR="00A14946" w:rsidRDefault="00665A3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学号</w:t>
            </w:r>
          </w:p>
        </w:tc>
        <w:tc>
          <w:tcPr>
            <w:tcW w:w="1879" w:type="dxa"/>
            <w:vAlign w:val="center"/>
          </w:tcPr>
          <w:p w14:paraId="7635BEDF" w14:textId="77777777" w:rsidR="00A14946" w:rsidRDefault="00A14946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A14946" w14:paraId="22AFE64D" w14:textId="77777777">
        <w:trPr>
          <w:trHeight w:val="647"/>
          <w:jc w:val="center"/>
        </w:trPr>
        <w:tc>
          <w:tcPr>
            <w:tcW w:w="1507" w:type="dxa"/>
            <w:vAlign w:val="center"/>
          </w:tcPr>
          <w:p w14:paraId="1CB10F26" w14:textId="77777777" w:rsidR="00A14946" w:rsidRDefault="00665A3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</w:rPr>
              <w:t>姓名</w:t>
            </w:r>
          </w:p>
        </w:tc>
        <w:tc>
          <w:tcPr>
            <w:tcW w:w="1559" w:type="dxa"/>
            <w:vAlign w:val="center"/>
          </w:tcPr>
          <w:p w14:paraId="4F9EE5B1" w14:textId="77777777" w:rsidR="00A14946" w:rsidRDefault="00A14946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DE9CAE" w14:textId="77777777" w:rsidR="00A14946" w:rsidRDefault="004368F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454" w:type="dxa"/>
            <w:vAlign w:val="center"/>
          </w:tcPr>
          <w:p w14:paraId="002D8FD7" w14:textId="77777777" w:rsidR="00A14946" w:rsidRDefault="00A14946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EF3C94D" w14:textId="77777777" w:rsidR="00A14946" w:rsidRDefault="00256F2B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邮箱</w:t>
            </w:r>
          </w:p>
        </w:tc>
        <w:tc>
          <w:tcPr>
            <w:tcW w:w="1879" w:type="dxa"/>
            <w:vAlign w:val="center"/>
          </w:tcPr>
          <w:p w14:paraId="197E7089" w14:textId="77777777" w:rsidR="00A14946" w:rsidRDefault="00A14946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A14946" w14:paraId="437B778E" w14:textId="77777777" w:rsidTr="007242FC">
        <w:trPr>
          <w:trHeight w:val="820"/>
          <w:jc w:val="center"/>
        </w:trPr>
        <w:tc>
          <w:tcPr>
            <w:tcW w:w="9339" w:type="dxa"/>
            <w:gridSpan w:val="6"/>
            <w:vAlign w:val="center"/>
          </w:tcPr>
          <w:p w14:paraId="5122EA18" w14:textId="77777777" w:rsidR="00A14946" w:rsidRDefault="00665A33" w:rsidP="001156A1">
            <w:pPr>
              <w:ind w:firstLineChars="350" w:firstLine="738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第二课堂成绩申请明细</w:t>
            </w:r>
          </w:p>
        </w:tc>
      </w:tr>
      <w:tr w:rsidR="00A14946" w14:paraId="2E888727" w14:textId="77777777">
        <w:trPr>
          <w:trHeight w:val="647"/>
          <w:jc w:val="center"/>
        </w:trPr>
        <w:tc>
          <w:tcPr>
            <w:tcW w:w="1507" w:type="dxa"/>
            <w:vAlign w:val="center"/>
          </w:tcPr>
          <w:p w14:paraId="72A65E72" w14:textId="77777777" w:rsidR="00A14946" w:rsidRDefault="00665A33" w:rsidP="001156A1">
            <w:pPr>
              <w:ind w:firstLineChars="100" w:firstLine="211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模块名称</w:t>
            </w:r>
          </w:p>
        </w:tc>
        <w:tc>
          <w:tcPr>
            <w:tcW w:w="1559" w:type="dxa"/>
            <w:vAlign w:val="center"/>
          </w:tcPr>
          <w:p w14:paraId="73822FC6" w14:textId="77777777" w:rsidR="00A14946" w:rsidRDefault="00665A33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申请成绩</w:t>
            </w:r>
          </w:p>
        </w:tc>
        <w:tc>
          <w:tcPr>
            <w:tcW w:w="6273" w:type="dxa"/>
            <w:gridSpan w:val="4"/>
            <w:vAlign w:val="center"/>
          </w:tcPr>
          <w:p w14:paraId="646FC294" w14:textId="77777777" w:rsidR="00A14946" w:rsidRDefault="001318EE" w:rsidP="001318EE">
            <w:pPr>
              <w:jc w:val="center"/>
              <w:outlineLvl w:val="2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符合条件明细</w:t>
            </w:r>
          </w:p>
        </w:tc>
      </w:tr>
      <w:tr w:rsidR="00A14946" w14:paraId="0DFF0BC3" w14:textId="77777777" w:rsidTr="001575FA">
        <w:trPr>
          <w:trHeight w:val="3861"/>
          <w:jc w:val="center"/>
        </w:trPr>
        <w:tc>
          <w:tcPr>
            <w:tcW w:w="1507" w:type="dxa"/>
            <w:vAlign w:val="center"/>
          </w:tcPr>
          <w:p w14:paraId="46B59F69" w14:textId="77777777" w:rsidR="00A14946" w:rsidRDefault="00665A33">
            <w:pPr>
              <w:ind w:firstLineChars="100" w:firstLine="210"/>
              <w:rPr>
                <w:rFonts w:eastAsia="仿宋_GB2312"/>
                <w:bCs/>
              </w:rPr>
            </w:pPr>
            <w:proofErr w:type="gramStart"/>
            <w:r>
              <w:rPr>
                <w:rFonts w:eastAsia="仿宋_GB2312" w:hint="eastAsia"/>
                <w:bCs/>
              </w:rPr>
              <w:t>思政学习</w:t>
            </w:r>
            <w:proofErr w:type="gramEnd"/>
          </w:p>
        </w:tc>
        <w:tc>
          <w:tcPr>
            <w:tcW w:w="1559" w:type="dxa"/>
            <w:vAlign w:val="center"/>
          </w:tcPr>
          <w:p w14:paraId="40B15A7B" w14:textId="77777777" w:rsidR="00A14946" w:rsidRDefault="00665A3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填写</w:t>
            </w:r>
            <w:r>
              <w:rPr>
                <w:rFonts w:eastAsia="仿宋_GB2312" w:hint="eastAsia"/>
                <w:bCs/>
                <w:szCs w:val="21"/>
              </w:rPr>
              <w:t>4-</w:t>
            </w:r>
            <w:r>
              <w:rPr>
                <w:rFonts w:eastAsia="仿宋_GB2312"/>
                <w:bCs/>
                <w:szCs w:val="21"/>
              </w:rPr>
              <w:t>5</w:t>
            </w:r>
            <w:r>
              <w:rPr>
                <w:rFonts w:eastAsia="仿宋_GB2312" w:hint="eastAsia"/>
                <w:bCs/>
                <w:szCs w:val="21"/>
              </w:rPr>
              <w:t>星</w:t>
            </w:r>
          </w:p>
        </w:tc>
        <w:tc>
          <w:tcPr>
            <w:tcW w:w="6273" w:type="dxa"/>
            <w:gridSpan w:val="4"/>
            <w:vAlign w:val="center"/>
          </w:tcPr>
          <w:p w14:paraId="6EE90AA1" w14:textId="77777777" w:rsidR="00C43805" w:rsidRDefault="00C43805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  <w:p w14:paraId="7D49BC8B" w14:textId="77777777" w:rsidR="00A14946" w:rsidRDefault="00665A3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分条列出，如小班辅导“优秀”</w:t>
            </w:r>
          </w:p>
          <w:p w14:paraId="10D31CA8" w14:textId="77777777" w:rsidR="00C43805" w:rsidRDefault="00C43805" w:rsidP="00C43805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A14946" w14:paraId="60397AF7" w14:textId="77777777">
        <w:trPr>
          <w:trHeight w:val="1281"/>
          <w:jc w:val="center"/>
        </w:trPr>
        <w:tc>
          <w:tcPr>
            <w:tcW w:w="1507" w:type="dxa"/>
            <w:vAlign w:val="center"/>
          </w:tcPr>
          <w:p w14:paraId="0C72EA32" w14:textId="77777777" w:rsidR="00A14946" w:rsidRDefault="00665A33">
            <w:pPr>
              <w:spacing w:line="360" w:lineRule="exact"/>
              <w:ind w:firstLineChars="95" w:firstLine="199"/>
              <w:outlineLvl w:val="2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申请人意见</w:t>
            </w:r>
          </w:p>
        </w:tc>
        <w:tc>
          <w:tcPr>
            <w:tcW w:w="7832" w:type="dxa"/>
            <w:gridSpan w:val="5"/>
            <w:vAlign w:val="center"/>
          </w:tcPr>
          <w:p w14:paraId="2F8F360A" w14:textId="77777777" w:rsidR="00A14946" w:rsidRDefault="00A14946" w:rsidP="001156A1">
            <w:pPr>
              <w:spacing w:beforeLines="50" w:before="156"/>
              <w:ind w:firstLineChars="196" w:firstLine="413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2418E81D" w14:textId="77777777" w:rsidR="00C43805" w:rsidRDefault="00C43805" w:rsidP="001156A1">
            <w:pPr>
              <w:spacing w:beforeLines="50" w:before="156"/>
              <w:ind w:firstLineChars="196" w:firstLine="413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6A8D6923" w14:textId="77777777" w:rsidR="00C43805" w:rsidRDefault="00C43805" w:rsidP="001156A1">
            <w:pPr>
              <w:spacing w:beforeLines="50" w:before="156"/>
              <w:ind w:firstLineChars="196" w:firstLine="413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4E07644B" w14:textId="77777777" w:rsidR="00A14946" w:rsidRDefault="00665A33" w:rsidP="001156A1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本人承诺所填内容真实有效，如有虚假，责任自负。</w:t>
            </w:r>
          </w:p>
          <w:p w14:paraId="0C9F5F66" w14:textId="77777777" w:rsidR="00A14946" w:rsidRDefault="00A14946" w:rsidP="001156A1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591B90D6" w14:textId="77777777" w:rsidR="00A14946" w:rsidRDefault="00A14946" w:rsidP="001156A1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11905835" w14:textId="77777777" w:rsidR="001156A1" w:rsidRDefault="001156A1" w:rsidP="001156A1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6994A365" w14:textId="77777777" w:rsidR="001156A1" w:rsidRPr="00B6260A" w:rsidRDefault="001156A1" w:rsidP="001156A1">
            <w:pPr>
              <w:spacing w:afterLines="50" w:after="156" w:line="4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申请人</w:t>
            </w:r>
            <w:r>
              <w:rPr>
                <w:rFonts w:eastAsia="仿宋_GB2312" w:hint="eastAsia"/>
                <w:bCs/>
                <w:szCs w:val="21"/>
              </w:rPr>
              <w:t>签字</w:t>
            </w:r>
            <w:r>
              <w:rPr>
                <w:rFonts w:eastAsia="仿宋_GB2312"/>
                <w:bCs/>
                <w:szCs w:val="21"/>
              </w:rPr>
              <w:t>：</w:t>
            </w:r>
            <w:r>
              <w:rPr>
                <w:rFonts w:eastAsia="仿宋_GB2312" w:hint="eastAsia"/>
                <w:bCs/>
                <w:szCs w:val="21"/>
              </w:rPr>
              <w:t xml:space="preserve">                      </w:t>
            </w:r>
            <w:r>
              <w:rPr>
                <w:rFonts w:eastAsia="仿宋_GB2312"/>
                <w:bCs/>
                <w:szCs w:val="21"/>
              </w:rPr>
              <w:t>申请时间：</w:t>
            </w:r>
            <w:r>
              <w:rPr>
                <w:rFonts w:eastAsia="仿宋_GB2312" w:hint="eastAsia"/>
                <w:bCs/>
                <w:szCs w:val="21"/>
              </w:rPr>
              <w:t xml:space="preserve">       </w:t>
            </w:r>
            <w:r w:rsidRPr="00B6260A">
              <w:rPr>
                <w:rFonts w:eastAsia="仿宋_GB2312" w:hint="eastAsia"/>
                <w:bCs/>
                <w:szCs w:val="21"/>
              </w:rPr>
              <w:t>年</w:t>
            </w:r>
            <w:r w:rsidRPr="00B6260A">
              <w:rPr>
                <w:rFonts w:eastAsia="仿宋_GB2312" w:hint="eastAsia"/>
                <w:bCs/>
                <w:szCs w:val="21"/>
              </w:rPr>
              <w:t xml:space="preserve">    </w:t>
            </w:r>
            <w:r w:rsidRPr="00B6260A">
              <w:rPr>
                <w:rFonts w:eastAsia="仿宋_GB2312" w:hint="eastAsia"/>
                <w:bCs/>
                <w:szCs w:val="21"/>
              </w:rPr>
              <w:t>月</w:t>
            </w:r>
            <w:r w:rsidRPr="00B6260A">
              <w:rPr>
                <w:rFonts w:eastAsia="仿宋_GB2312" w:hint="eastAsia"/>
                <w:bCs/>
                <w:szCs w:val="21"/>
              </w:rPr>
              <w:t xml:space="preserve">     </w:t>
            </w:r>
            <w:r w:rsidRPr="00B6260A">
              <w:rPr>
                <w:rFonts w:eastAsia="仿宋_GB2312" w:hint="eastAsia"/>
                <w:bCs/>
                <w:szCs w:val="21"/>
              </w:rPr>
              <w:t>日</w:t>
            </w:r>
          </w:p>
          <w:p w14:paraId="064D5819" w14:textId="77777777" w:rsidR="00C43805" w:rsidRDefault="00C43805" w:rsidP="001156A1">
            <w:pPr>
              <w:spacing w:line="360" w:lineRule="exact"/>
              <w:ind w:firstLineChars="850" w:firstLine="1792"/>
              <w:outlineLvl w:val="2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182F454D" w14:textId="77777777" w:rsidR="00A14946" w:rsidRDefault="00A14946">
      <w:pPr>
        <w:spacing w:line="480" w:lineRule="exact"/>
        <w:rPr>
          <w:b/>
        </w:rPr>
        <w:sectPr w:rsidR="00A14946">
          <w:footerReference w:type="default" r:id="rId8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68826034" w14:textId="77777777" w:rsidR="00A14946" w:rsidRDefault="00665A33">
      <w:pPr>
        <w:rPr>
          <w:rFonts w:ascii="楷体_GB2312" w:eastAsia="楷体_GB2312" w:hAnsi="黑体" w:cstheme="minorBidi"/>
          <w:kern w:val="0"/>
          <w:sz w:val="28"/>
          <w:szCs w:val="28"/>
        </w:rPr>
      </w:pPr>
      <w:r>
        <w:rPr>
          <w:rFonts w:ascii="楷体_GB2312" w:eastAsia="楷体_GB2312" w:hAnsi="黑体" w:cstheme="minorBidi" w:hint="eastAsia"/>
          <w:kern w:val="0"/>
          <w:sz w:val="28"/>
          <w:szCs w:val="28"/>
        </w:rPr>
        <w:lastRenderedPageBreak/>
        <w:t>附件1.</w:t>
      </w:r>
      <w:r w:rsidR="00A87BF0">
        <w:rPr>
          <w:rFonts w:ascii="楷体_GB2312" w:eastAsia="楷体_GB2312" w:hAnsi="黑体" w:cstheme="minorBidi" w:hint="eastAsia"/>
          <w:kern w:val="0"/>
          <w:sz w:val="28"/>
          <w:szCs w:val="28"/>
        </w:rPr>
        <w:t>3:</w:t>
      </w:r>
    </w:p>
    <w:p w14:paraId="6CB1A4CC" w14:textId="77777777" w:rsidR="00A14946" w:rsidRPr="00A87BF0" w:rsidRDefault="00665A33" w:rsidP="001156A1">
      <w:pPr>
        <w:spacing w:afterLines="50" w:after="156" w:line="48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  <w:r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合肥工业大学2019届本科毕业生“第二课堂成绩单”</w:t>
      </w:r>
      <w:r w:rsidR="00A87BF0"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（“思政学习”模块）</w:t>
      </w:r>
      <w:r w:rsidRPr="00A87BF0"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成绩汇总表</w:t>
      </w:r>
    </w:p>
    <w:p w14:paraId="760C1440" w14:textId="77777777" w:rsidR="00A14946" w:rsidRDefault="00665A33" w:rsidP="001156A1">
      <w:pPr>
        <w:spacing w:afterLines="50" w:after="156" w:line="48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单位名称（盖章）：</w:t>
      </w:r>
      <w:r w:rsidR="00052C7B"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填表人： </w:t>
      </w:r>
      <w:r w:rsidR="00052C7B">
        <w:rPr>
          <w:rFonts w:ascii="宋体" w:hAnsi="宋体" w:hint="eastAsia"/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 xml:space="preserve">联系方式： </w:t>
      </w:r>
      <w:r w:rsidR="00052C7B">
        <w:rPr>
          <w:rFonts w:ascii="宋体" w:hAnsi="宋体" w:hint="eastAsia"/>
          <w:sz w:val="24"/>
          <w:szCs w:val="24"/>
        </w:rPr>
        <w:t xml:space="preserve">                       </w:t>
      </w:r>
      <w:r>
        <w:rPr>
          <w:rFonts w:ascii="宋体" w:hAnsi="宋体" w:hint="eastAsia"/>
          <w:sz w:val="24"/>
          <w:szCs w:val="24"/>
        </w:rPr>
        <w:t xml:space="preserve">填表日期： </w:t>
      </w:r>
      <w:r w:rsidR="001156A1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年 </w:t>
      </w:r>
      <w:r w:rsidR="001156A1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 w:rsidR="001156A1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日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461"/>
        <w:gridCol w:w="1507"/>
        <w:gridCol w:w="2331"/>
        <w:gridCol w:w="2878"/>
        <w:gridCol w:w="2468"/>
        <w:gridCol w:w="2604"/>
      </w:tblGrid>
      <w:tr w:rsidR="00D0049F" w14:paraId="0F92219D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4871DC0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序号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313C1DA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学号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800ADF3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姓名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D1E1062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学院全称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5672F8E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专业全称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3E03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学生申请等级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AB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学院</w:t>
            </w:r>
            <w:r w:rsidR="001243FB">
              <w:rPr>
                <w:rFonts w:ascii="Calibri" w:hAnsi="Calibri" w:hint="eastAsia"/>
                <w:color w:val="000000"/>
                <w:sz w:val="22"/>
                <w:szCs w:val="22"/>
              </w:rPr>
              <w:t>审定</w:t>
            </w: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等级</w:t>
            </w:r>
          </w:p>
        </w:tc>
      </w:tr>
      <w:tr w:rsidR="00D0049F" w14:paraId="755E9192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7420436C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4C779B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示例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3949E6B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示例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78E5945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管理学院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B038335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信息管理与信息系统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00CD6B9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5</w:t>
            </w:r>
            <w:r>
              <w:rPr>
                <w:rFonts w:ascii="Calibri" w:hAnsi="Calibri" w:hint="eastAsia"/>
                <w:color w:val="FF0000"/>
                <w:szCs w:val="22"/>
              </w:rPr>
              <w:t>星</w:t>
            </w:r>
          </w:p>
        </w:tc>
        <w:tc>
          <w:tcPr>
            <w:tcW w:w="2604" w:type="dxa"/>
          </w:tcPr>
          <w:p w14:paraId="63A6141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4</w:t>
            </w:r>
            <w:r>
              <w:rPr>
                <w:rFonts w:ascii="Calibri" w:hAnsi="Calibri" w:hint="eastAsia"/>
                <w:color w:val="FF0000"/>
                <w:szCs w:val="22"/>
              </w:rPr>
              <w:t>星</w:t>
            </w:r>
          </w:p>
        </w:tc>
      </w:tr>
      <w:tr w:rsidR="00D0049F" w14:paraId="17F5E8F5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48038F11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B9450EC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3F14E18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B4DB8D3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5FB842C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3AE6BB1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40A513D0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474BEE5F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4FF6C30A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8A52DC6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3D9E84A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9B10CD0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78456EA9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1AB3473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6ABF487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50092E15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470496FE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6215801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839EE0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16CC628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44FA9092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5B89190A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35927E6F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290A3F06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0B39B998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091A72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EC66015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B60C219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1A0302F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009574F5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00B4897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623796D8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09208F47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1254390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D9DC650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8CDC8E0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499FFCBC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19AF9D7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013826D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250E49F8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09A2BCE8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335C67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10B367F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6365E43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0ECAE5B1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18DA82DE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11DB4C6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76964914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303882AD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2FA054C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CA9F9A8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FDB775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117E1A7A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2DCA73F1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4ACEB22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2077B587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7E7E7135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3CA02A7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7D49903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1FEC17D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25519122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45398C16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4BC00474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D0049F" w14:paraId="73E9A651" w14:textId="77777777" w:rsidTr="00D0049F">
        <w:trPr>
          <w:trHeight w:val="521"/>
        </w:trPr>
        <w:tc>
          <w:tcPr>
            <w:tcW w:w="933" w:type="dxa"/>
            <w:shd w:val="clear" w:color="auto" w:fill="auto"/>
            <w:vAlign w:val="center"/>
          </w:tcPr>
          <w:p w14:paraId="2B7BB849" w14:textId="77777777" w:rsidR="00D0049F" w:rsidRDefault="00D0049F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459A3DB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3DEFF282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93738EC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168F8B75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14:paraId="1BE5B331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604" w:type="dxa"/>
          </w:tcPr>
          <w:p w14:paraId="56180E4E" w14:textId="77777777" w:rsidR="00D0049F" w:rsidRDefault="00D0049F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659E656A" w14:textId="77777777" w:rsidR="00A14946" w:rsidRDefault="00A14946"/>
    <w:sectPr w:rsidR="00A14946" w:rsidSect="00A1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3DA5" w14:textId="77777777" w:rsidR="008A47A8" w:rsidRDefault="008A47A8" w:rsidP="005449B2">
      <w:r>
        <w:separator/>
      </w:r>
    </w:p>
  </w:endnote>
  <w:endnote w:type="continuationSeparator" w:id="0">
    <w:p w14:paraId="64B8BA22" w14:textId="77777777" w:rsidR="008A47A8" w:rsidRDefault="008A47A8" w:rsidP="0054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26631"/>
      <w:docPartObj>
        <w:docPartGallery w:val="Page Numbers (Bottom of Page)"/>
        <w:docPartUnique/>
      </w:docPartObj>
    </w:sdtPr>
    <w:sdtEndPr/>
    <w:sdtContent>
      <w:p w14:paraId="7EAB36CB" w14:textId="77777777" w:rsidR="007E1D4F" w:rsidRDefault="004F696F">
        <w:pPr>
          <w:pStyle w:val="a3"/>
          <w:jc w:val="center"/>
        </w:pPr>
        <w:r>
          <w:fldChar w:fldCharType="begin"/>
        </w:r>
        <w:r w:rsidR="00AD13A4">
          <w:instrText xml:space="preserve"> PAGE   \* MERGEFORMAT </w:instrText>
        </w:r>
        <w:r>
          <w:fldChar w:fldCharType="separate"/>
        </w:r>
        <w:r w:rsidR="00894A1D" w:rsidRPr="00894A1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09620CE0" w14:textId="77777777" w:rsidR="007E1D4F" w:rsidRDefault="007E1D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DD44" w14:textId="77777777" w:rsidR="008A47A8" w:rsidRDefault="008A47A8" w:rsidP="005449B2">
      <w:r>
        <w:separator/>
      </w:r>
    </w:p>
  </w:footnote>
  <w:footnote w:type="continuationSeparator" w:id="0">
    <w:p w14:paraId="39F54663" w14:textId="77777777" w:rsidR="008A47A8" w:rsidRDefault="008A47A8" w:rsidP="0054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23964"/>
    <w:multiLevelType w:val="multilevel"/>
    <w:tmpl w:val="6AE2396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C849EE"/>
    <w:rsid w:val="00004DE4"/>
    <w:rsid w:val="00021804"/>
    <w:rsid w:val="00051DAA"/>
    <w:rsid w:val="00052C7B"/>
    <w:rsid w:val="001035D1"/>
    <w:rsid w:val="001156A1"/>
    <w:rsid w:val="001243FB"/>
    <w:rsid w:val="001318EE"/>
    <w:rsid w:val="00135038"/>
    <w:rsid w:val="001575FA"/>
    <w:rsid w:val="00181A23"/>
    <w:rsid w:val="00233B10"/>
    <w:rsid w:val="00256F2B"/>
    <w:rsid w:val="003014DB"/>
    <w:rsid w:val="00303ADC"/>
    <w:rsid w:val="00386B84"/>
    <w:rsid w:val="00387990"/>
    <w:rsid w:val="003F59C9"/>
    <w:rsid w:val="0040627B"/>
    <w:rsid w:val="004368F9"/>
    <w:rsid w:val="004B10A3"/>
    <w:rsid w:val="004F696F"/>
    <w:rsid w:val="00515D61"/>
    <w:rsid w:val="0054088C"/>
    <w:rsid w:val="005449B2"/>
    <w:rsid w:val="005B0BED"/>
    <w:rsid w:val="005F4584"/>
    <w:rsid w:val="006310DB"/>
    <w:rsid w:val="006340AB"/>
    <w:rsid w:val="00665A33"/>
    <w:rsid w:val="00671B02"/>
    <w:rsid w:val="007242FC"/>
    <w:rsid w:val="007664A2"/>
    <w:rsid w:val="007E1D4F"/>
    <w:rsid w:val="00805947"/>
    <w:rsid w:val="008215B5"/>
    <w:rsid w:val="00887654"/>
    <w:rsid w:val="00894A1D"/>
    <w:rsid w:val="008A47A8"/>
    <w:rsid w:val="008F41AF"/>
    <w:rsid w:val="00944C10"/>
    <w:rsid w:val="009A194D"/>
    <w:rsid w:val="00A14946"/>
    <w:rsid w:val="00A15FCA"/>
    <w:rsid w:val="00A87BF0"/>
    <w:rsid w:val="00AA1A8B"/>
    <w:rsid w:val="00AD13A4"/>
    <w:rsid w:val="00B61082"/>
    <w:rsid w:val="00C43805"/>
    <w:rsid w:val="00C73C83"/>
    <w:rsid w:val="00CC2F73"/>
    <w:rsid w:val="00D0049F"/>
    <w:rsid w:val="00D03BC6"/>
    <w:rsid w:val="00D07917"/>
    <w:rsid w:val="00D26B70"/>
    <w:rsid w:val="00D92D3E"/>
    <w:rsid w:val="00DF6373"/>
    <w:rsid w:val="00E538DB"/>
    <w:rsid w:val="00EA7CD3"/>
    <w:rsid w:val="00F36EA0"/>
    <w:rsid w:val="00FC32A8"/>
    <w:rsid w:val="00FE4610"/>
    <w:rsid w:val="00FF69FF"/>
    <w:rsid w:val="3AC849EE"/>
    <w:rsid w:val="3EE70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8A2E2"/>
  <w15:docId w15:val="{F4724534-5960-44A0-8536-FD4667B0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9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1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1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A14946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A14946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149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杨 乾坤</cp:lastModifiedBy>
  <cp:revision>32</cp:revision>
  <dcterms:created xsi:type="dcterms:W3CDTF">2019-05-05T06:56:00Z</dcterms:created>
  <dcterms:modified xsi:type="dcterms:W3CDTF">2019-05-13T03:27:00Z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